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E8" w:rsidRPr="00A5232E" w:rsidRDefault="00C966E8" w:rsidP="00C966E8">
      <w:pPr>
        <w:pStyle w:val="1"/>
        <w:ind w:left="5245"/>
        <w:rPr>
          <w:rFonts w:ascii="Times New Roman" w:hAnsi="Times New Roman"/>
          <w:b w:val="0"/>
          <w:sz w:val="28"/>
        </w:rPr>
      </w:pPr>
      <w:r w:rsidRPr="00A5232E">
        <w:rPr>
          <w:rFonts w:ascii="Times New Roman" w:hAnsi="Times New Roman"/>
          <w:b w:val="0"/>
          <w:sz w:val="28"/>
        </w:rPr>
        <w:t>УТВЕРЖДАЮ</w:t>
      </w:r>
    </w:p>
    <w:p w:rsidR="00C966E8" w:rsidRPr="00A5232E" w:rsidRDefault="00AA6E19" w:rsidP="00C966E8">
      <w:pPr>
        <w:tabs>
          <w:tab w:val="left" w:pos="426"/>
        </w:tabs>
        <w:ind w:left="5245"/>
        <w:rPr>
          <w:rFonts w:cs="Times New Roman"/>
        </w:rPr>
      </w:pPr>
      <w:r>
        <w:rPr>
          <w:rFonts w:cs="Times New Roman"/>
        </w:rPr>
        <w:t xml:space="preserve">Заместитель </w:t>
      </w:r>
      <w:r w:rsidR="00C966E8" w:rsidRPr="00A5232E">
        <w:rPr>
          <w:rFonts w:cs="Times New Roman"/>
        </w:rPr>
        <w:t>директора по учебной работе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УО «Молодечненский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государственный медицинский колледж»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______________ Е. И. Карасевич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«___» ______________  20 __ г.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</w:p>
    <w:p w:rsidR="00C966E8" w:rsidRPr="0067251B" w:rsidRDefault="00C966E8" w:rsidP="00C966E8">
      <w:pPr>
        <w:ind w:left="5103"/>
      </w:pPr>
    </w:p>
    <w:p w:rsidR="00C966E8" w:rsidRPr="0067251B" w:rsidRDefault="00C966E8" w:rsidP="00C966E8"/>
    <w:p w:rsidR="00C966E8" w:rsidRDefault="00C966E8" w:rsidP="00C966E8"/>
    <w:p w:rsidR="00C966E8" w:rsidRDefault="00C966E8" w:rsidP="00C966E8"/>
    <w:p w:rsidR="00C966E8" w:rsidRDefault="00C966E8" w:rsidP="00C966E8"/>
    <w:p w:rsidR="00C966E8" w:rsidRDefault="00C966E8" w:rsidP="00C966E8"/>
    <w:p w:rsidR="00C966E8" w:rsidRPr="0067251B" w:rsidRDefault="00C966E8" w:rsidP="00C966E8"/>
    <w:p w:rsidR="00C966E8" w:rsidRPr="0067251B" w:rsidRDefault="00C966E8" w:rsidP="00C966E8"/>
    <w:p w:rsidR="00C966E8" w:rsidRPr="0067251B" w:rsidRDefault="00C966E8" w:rsidP="00C966E8"/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>ЭКЗАМЕНАЦИОННЫЕ МАТЕРИАЛЫ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 xml:space="preserve">ПО УЧЕБНОЙ ДИСЦИПЛИНЕ 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«ПЕРВИЧНАЯ МЕДИЦИНСКАЯ ПОМОЩЬ</w:t>
      </w:r>
      <w:r w:rsidRPr="00902492">
        <w:rPr>
          <w:rFonts w:ascii="Times New Roman" w:hAnsi="Times New Roman"/>
          <w:szCs w:val="28"/>
        </w:rPr>
        <w:t xml:space="preserve">» 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02492">
        <w:rPr>
          <w:rFonts w:ascii="Times New Roman" w:hAnsi="Times New Roman"/>
          <w:sz w:val="28"/>
          <w:szCs w:val="28"/>
        </w:rPr>
        <w:t>НА ОТДЕЛЕНИИ «ЛЕЧЕБНОЕ ДЕЛО»</w:t>
      </w:r>
    </w:p>
    <w:p w:rsidR="00C966E8" w:rsidRPr="00902492" w:rsidRDefault="00C966E8" w:rsidP="00C966E8">
      <w:pPr>
        <w:jc w:val="center"/>
        <w:rPr>
          <w:b/>
          <w:szCs w:val="28"/>
        </w:rPr>
      </w:pPr>
      <w:r>
        <w:rPr>
          <w:b/>
          <w:szCs w:val="28"/>
        </w:rPr>
        <w:t xml:space="preserve">3 </w:t>
      </w:r>
      <w:r w:rsidRPr="00902492">
        <w:rPr>
          <w:b/>
          <w:szCs w:val="28"/>
        </w:rPr>
        <w:t xml:space="preserve"> КУРС</w:t>
      </w:r>
    </w:p>
    <w:p w:rsidR="00C966E8" w:rsidRPr="00C966E8" w:rsidRDefault="00C966E8" w:rsidP="00C966E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343CC0">
        <w:rPr>
          <w:b/>
          <w:szCs w:val="28"/>
        </w:rPr>
        <w:t xml:space="preserve"> семестр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 w:val="28"/>
          <w:szCs w:val="28"/>
        </w:rPr>
        <w:t xml:space="preserve"> </w:t>
      </w:r>
      <w:r w:rsidRPr="00902492">
        <w:rPr>
          <w:rFonts w:ascii="Times New Roman" w:hAnsi="Times New Roman"/>
          <w:szCs w:val="28"/>
        </w:rPr>
        <w:t>201</w:t>
      </w:r>
      <w:r w:rsidR="00803989">
        <w:rPr>
          <w:rFonts w:ascii="Times New Roman" w:hAnsi="Times New Roman"/>
          <w:szCs w:val="28"/>
        </w:rPr>
        <w:t>8</w:t>
      </w:r>
      <w:r w:rsidRPr="00902492">
        <w:rPr>
          <w:rFonts w:ascii="Times New Roman" w:hAnsi="Times New Roman"/>
          <w:szCs w:val="28"/>
        </w:rPr>
        <w:t>-201</w:t>
      </w:r>
      <w:r w:rsidR="00803989">
        <w:rPr>
          <w:rFonts w:ascii="Times New Roman" w:hAnsi="Times New Roman"/>
          <w:szCs w:val="28"/>
        </w:rPr>
        <w:t>9</w:t>
      </w:r>
      <w:r w:rsidRPr="00902492">
        <w:rPr>
          <w:rFonts w:ascii="Times New Roman" w:hAnsi="Times New Roman"/>
          <w:szCs w:val="28"/>
        </w:rPr>
        <w:t xml:space="preserve"> учебный год</w:t>
      </w:r>
    </w:p>
    <w:p w:rsidR="00C966E8" w:rsidRPr="0067251B" w:rsidRDefault="00C966E8" w:rsidP="00C966E8">
      <w:pPr>
        <w:jc w:val="center"/>
        <w:rPr>
          <w:b/>
          <w:sz w:val="32"/>
        </w:rPr>
      </w:pPr>
    </w:p>
    <w:p w:rsidR="00C966E8" w:rsidRPr="0067251B" w:rsidRDefault="00C966E8" w:rsidP="00C966E8">
      <w:pPr>
        <w:tabs>
          <w:tab w:val="left" w:pos="426"/>
        </w:tabs>
        <w:jc w:val="center"/>
        <w:rPr>
          <w:b/>
        </w:rPr>
      </w:pPr>
    </w:p>
    <w:p w:rsidR="00C966E8" w:rsidRPr="0067251B" w:rsidRDefault="00C966E8" w:rsidP="00C966E8">
      <w:pPr>
        <w:jc w:val="center"/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902492" w:rsidRDefault="00C966E8" w:rsidP="00C966E8">
      <w:pPr>
        <w:pStyle w:val="1"/>
        <w:tabs>
          <w:tab w:val="left" w:pos="708"/>
          <w:tab w:val="left" w:pos="4820"/>
        </w:tabs>
        <w:ind w:left="4962" w:hanging="142"/>
        <w:rPr>
          <w:rFonts w:ascii="Times New Roman" w:hAnsi="Times New Roman"/>
          <w:b w:val="0"/>
          <w:sz w:val="28"/>
          <w:szCs w:val="24"/>
        </w:rPr>
      </w:pPr>
      <w:r>
        <w:tab/>
      </w:r>
      <w:r>
        <w:rPr>
          <w:b w:val="0"/>
          <w:sz w:val="28"/>
          <w:szCs w:val="24"/>
        </w:rPr>
        <w:t xml:space="preserve"> </w:t>
      </w:r>
      <w:r w:rsidRPr="00902492">
        <w:rPr>
          <w:rFonts w:ascii="Times New Roman" w:hAnsi="Times New Roman"/>
          <w:b w:val="0"/>
          <w:sz w:val="28"/>
          <w:szCs w:val="24"/>
        </w:rPr>
        <w:t>Рассмотрено на заседании ЦК № 1</w:t>
      </w:r>
    </w:p>
    <w:p w:rsidR="00C966E8" w:rsidRPr="00902492" w:rsidRDefault="00C966E8" w:rsidP="00C966E8">
      <w:r w:rsidRPr="00E76548">
        <w:tab/>
      </w:r>
      <w:r w:rsidRPr="00E76548">
        <w:tab/>
      </w:r>
      <w:r w:rsidRPr="00E76548">
        <w:tab/>
      </w:r>
      <w:r w:rsidRPr="00E76548">
        <w:tab/>
      </w:r>
      <w:r w:rsidRPr="00E76548">
        <w:tab/>
      </w:r>
      <w:r w:rsidRPr="00E76548">
        <w:tab/>
      </w:r>
      <w:r w:rsidRPr="00E76548">
        <w:tab/>
      </w:r>
      <w:r w:rsidRPr="00902492">
        <w:t xml:space="preserve"> клинических дисциплин</w:t>
      </w:r>
    </w:p>
    <w:p w:rsidR="00C966E8" w:rsidRPr="00902492" w:rsidRDefault="00C966E8" w:rsidP="00C96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02492">
        <w:t>Протокол №____ от __________</w:t>
      </w:r>
    </w:p>
    <w:p w:rsidR="00C966E8" w:rsidRPr="00902492" w:rsidRDefault="00C966E8" w:rsidP="00C966E8">
      <w:pPr>
        <w:tabs>
          <w:tab w:val="left" w:pos="4536"/>
          <w:tab w:val="left" w:pos="4962"/>
          <w:tab w:val="left" w:pos="5245"/>
        </w:tabs>
      </w:pPr>
      <w:r w:rsidRPr="00902492">
        <w:t xml:space="preserve">                                                                  </w:t>
      </w:r>
      <w:r>
        <w:t xml:space="preserve">      </w:t>
      </w:r>
      <w:r w:rsidRPr="00902492">
        <w:t xml:space="preserve"> ____</w:t>
      </w:r>
      <w:r>
        <w:t>_______</w:t>
      </w:r>
      <w:r w:rsidRPr="00902492">
        <w:t xml:space="preserve">   </w:t>
      </w:r>
      <w:r w:rsidR="0073368C">
        <w:t>А.В. Асанова</w:t>
      </w:r>
    </w:p>
    <w:p w:rsidR="00C966E8" w:rsidRDefault="00C966E8" w:rsidP="00C966E8"/>
    <w:p w:rsid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</w:p>
    <w:p w:rsid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</w:p>
    <w:p w:rsid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lastRenderedPageBreak/>
        <w:t>ВОПРОСЫ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учебной дисциплине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на отделение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C966E8" w:rsidRP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3 </w:t>
      </w:r>
      <w:r w:rsidRPr="00EE1B3D">
        <w:rPr>
          <w:b/>
          <w:sz w:val="26"/>
          <w:szCs w:val="26"/>
          <w:lang w:val="be-BY"/>
        </w:rPr>
        <w:t>курс</w:t>
      </w:r>
      <w:r w:rsidRPr="00EE1B3D">
        <w:rPr>
          <w:b/>
          <w:sz w:val="26"/>
          <w:szCs w:val="26"/>
        </w:rPr>
        <w:t>,</w:t>
      </w:r>
      <w:r w:rsidRPr="00EE1B3D"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  <w:lang w:val="en-US"/>
        </w:rPr>
        <w:t>VI</w:t>
      </w:r>
      <w:r w:rsidRPr="00343CC0">
        <w:rPr>
          <w:b/>
          <w:sz w:val="26"/>
          <w:szCs w:val="26"/>
        </w:rPr>
        <w:t xml:space="preserve"> семестр</w:t>
      </w:r>
    </w:p>
    <w:p w:rsidR="00C966E8" w:rsidRPr="00EE1B3D" w:rsidRDefault="00C966E8" w:rsidP="00C966E8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 w:rsidR="0073368C">
        <w:rPr>
          <w:b/>
          <w:sz w:val="26"/>
          <w:szCs w:val="26"/>
          <w:lang w:val="en-US"/>
        </w:rPr>
        <w:t>1</w:t>
      </w:r>
      <w:r w:rsidR="00803989">
        <w:rPr>
          <w:b/>
          <w:sz w:val="26"/>
          <w:szCs w:val="26"/>
        </w:rPr>
        <w:t>8</w:t>
      </w:r>
      <w:r w:rsidRPr="00EE1B3D">
        <w:rPr>
          <w:b/>
          <w:sz w:val="26"/>
          <w:szCs w:val="26"/>
        </w:rPr>
        <w:t>/20</w:t>
      </w:r>
      <w:r w:rsidR="0073368C">
        <w:rPr>
          <w:b/>
          <w:sz w:val="26"/>
          <w:szCs w:val="26"/>
          <w:lang w:val="en-US"/>
        </w:rPr>
        <w:t>1</w:t>
      </w:r>
      <w:r w:rsidR="00803989">
        <w:rPr>
          <w:b/>
          <w:sz w:val="26"/>
          <w:szCs w:val="26"/>
        </w:rPr>
        <w:t>9</w:t>
      </w:r>
      <w:bookmarkStart w:id="0" w:name="_GoBack"/>
      <w:bookmarkEnd w:id="0"/>
      <w:r w:rsidRPr="00EE1B3D">
        <w:rPr>
          <w:b/>
          <w:sz w:val="26"/>
          <w:szCs w:val="26"/>
        </w:rPr>
        <w:t xml:space="preserve"> уч. год</w:t>
      </w:r>
    </w:p>
    <w:p w:rsidR="00C966E8" w:rsidRPr="00C966E8" w:rsidRDefault="00C966E8" w:rsidP="00C966E8">
      <w:pPr>
        <w:ind w:left="360"/>
        <w:rPr>
          <w:szCs w:val="28"/>
        </w:rPr>
      </w:pPr>
    </w:p>
    <w:p w:rsidR="00B4036E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Современные системы здравоохранения. Законодательство Республики Беларусь в области охраны здоровья населения. Управление здравоохранением.</w:t>
      </w:r>
    </w:p>
    <w:p w:rsidR="001316F0" w:rsidRPr="001316F0" w:rsidRDefault="00BF55B0" w:rsidP="001316F0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Амбулаторно-поликлиническая помощь.   Организация амбулаторно-поликлинической помощи. Первичная медико-санитарная помощь. Поликлиника: структура, организация работы, показатели ра</w:t>
      </w:r>
      <w:r w:rsidR="00532B65">
        <w:rPr>
          <w:szCs w:val="28"/>
        </w:rPr>
        <w:t>боты, медицинская документация.</w:t>
      </w:r>
      <w:r w:rsidR="00532B65" w:rsidRPr="00532B65">
        <w:rPr>
          <w:szCs w:val="28"/>
        </w:rPr>
        <w:t xml:space="preserve"> </w:t>
      </w:r>
      <w:r w:rsidR="00532B65" w:rsidRPr="009149E2">
        <w:rPr>
          <w:szCs w:val="28"/>
        </w:rPr>
        <w:t>Обеспечение безопасной среды для работы медперсонала в рентгенологическом, физиотерапевтическом кабинетах и лабораториях.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Особенности сельского здравоохранения. Особенности организации медицинского обслуживания сельского населения. Этапы оказания медицинской помощи. Лечебно-профилактические учреждения сельской местности: ФАП (фельдшерско-акушерский пункт), ВА (врачебная амбулатория), УБ (участковая больница), амбулатория врача общей практики, ЦРБ, областные ЛПО.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Роль фельдшера в организации работы по раннему выявлению наиболее распространённых заболеваний (туберкулез, онкологические заболевания, артериальная гипертензия, сахарный диабет и т.д.). Диагностические исследования в условиях амбулаторно-поликлинической службы.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 работы и изучение функций медперсонала кабинета доврачебного приема и смотрового кабинета.</w:t>
      </w:r>
    </w:p>
    <w:p w:rsidR="0073368C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Работа фельдшера в поликлинике с пациентами терапевтического и педиатрического профиля, особенностям работы специалистов узкого профиля в условиях поликлиники (окулист, ЛОР- врач, невролог, кардиолог, уролог, эндокринолог и др.). </w:t>
      </w:r>
    </w:p>
    <w:p w:rsidR="00BF55B0" w:rsidRPr="0073368C" w:rsidRDefault="00BF55B0" w:rsidP="006C2F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73368C">
        <w:rPr>
          <w:szCs w:val="28"/>
        </w:rPr>
        <w:t>Понятие о патронаже. Патронаж медико-социальный: его цели, планирование, задачи, пути осуществления.</w:t>
      </w:r>
    </w:p>
    <w:p w:rsidR="00F67EFC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экспертизы временной и стойкой нетрудоспособности. Функции и задачи ВКК, МРЭК. Роль медперсонала в проведении экспертизы.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Реабилитация пациентов в условиях амбулаторно-поликлинических учреждений. Цели, задачи. Медико-социальная реабилитация.</w:t>
      </w:r>
    </w:p>
    <w:p w:rsidR="00BF55B0" w:rsidRPr="0073368C" w:rsidRDefault="00BF55B0" w:rsidP="0073368C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Диспансеризация населения:  нормативные документы, цели, задачи, принципы проведения, показатели.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работы отделения профилактики. </w:t>
      </w:r>
      <w:r w:rsidR="001316F0" w:rsidRPr="0031670D">
        <w:rPr>
          <w:szCs w:val="28"/>
        </w:rPr>
        <w:t>Его организационный состав. Цели и задачи. Этапы, функции. Группы наблюдения. Показатели диспансеризации. Роль специалистов лечебного дела в проведении диспансеризации.</w:t>
      </w:r>
    </w:p>
    <w:p w:rsidR="00532B65" w:rsidRPr="009149E2" w:rsidRDefault="00BF55B0" w:rsidP="00532B65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532B65">
        <w:rPr>
          <w:szCs w:val="28"/>
        </w:rPr>
        <w:t xml:space="preserve">Организация оказания гериатрической помощи на амбулаторно-поликлиническом этапе. Паллиативная помощь. Ее цели, задачи. Внедрение </w:t>
      </w:r>
      <w:proofErr w:type="spellStart"/>
      <w:r w:rsidRPr="00532B65">
        <w:rPr>
          <w:szCs w:val="28"/>
        </w:rPr>
        <w:t>стационарзамещающих</w:t>
      </w:r>
      <w:proofErr w:type="spellEnd"/>
      <w:r w:rsidRPr="00532B65">
        <w:rPr>
          <w:szCs w:val="28"/>
        </w:rPr>
        <w:t xml:space="preserve"> технологий в практику работы амбулаторно-поликлинических учреждений: стационары дневного пребывания, стационары на дому, стационары одного дня. </w:t>
      </w:r>
    </w:p>
    <w:p w:rsidR="00BF55B0" w:rsidRPr="00532B65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532B65">
        <w:rPr>
          <w:szCs w:val="28"/>
        </w:rPr>
        <w:t xml:space="preserve">Оказание медицинской помощи детям до 18-ти лет. </w:t>
      </w:r>
      <w:r w:rsidR="00532B65" w:rsidRPr="009149E2">
        <w:rPr>
          <w:szCs w:val="28"/>
        </w:rPr>
        <w:t>Организация работы фельдшера на здравпункте, ДДУ, школе, колледже.</w:t>
      </w:r>
      <w:r w:rsidR="00532B65">
        <w:rPr>
          <w:szCs w:val="28"/>
        </w:rPr>
        <w:t xml:space="preserve"> </w:t>
      </w:r>
      <w:r w:rsidRPr="00532B65">
        <w:rPr>
          <w:szCs w:val="28"/>
        </w:rPr>
        <w:t>Цели и задачи.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профилактической работы в амбулаторно-поликлинических учреждениях, на врачебных участках. Информационно-пропагандистская работа в условиях амбулаторно-поликлинических учреждений. Формы и методы.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>Проведение предварительных, периодических, внеочередных медицинских осмотров. Проведение медицинских осмотров лиц, работающих во вредных  условиях труда. Цели, задачи осмотров. Роль специалистов лечебного дела в их проведении.</w:t>
      </w:r>
    </w:p>
    <w:p w:rsidR="00BF55B0" w:rsidRPr="009149E2" w:rsidRDefault="001316F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>
        <w:rPr>
          <w:szCs w:val="28"/>
        </w:rPr>
        <w:t>О</w:t>
      </w:r>
      <w:r w:rsidR="00BF55B0" w:rsidRPr="009149E2">
        <w:rPr>
          <w:szCs w:val="28"/>
        </w:rPr>
        <w:t>бследовани</w:t>
      </w:r>
      <w:r>
        <w:rPr>
          <w:szCs w:val="28"/>
        </w:rPr>
        <w:t>е и диспансеризация</w:t>
      </w:r>
      <w:r w:rsidR="00BF55B0" w:rsidRPr="009149E2">
        <w:rPr>
          <w:szCs w:val="28"/>
        </w:rPr>
        <w:t xml:space="preserve"> лиц призывного возраста на уровне поликлиники, призывной комиссии, ЛПО разного уровня. Ведение медицинской документации.</w:t>
      </w:r>
      <w:r w:rsidR="00D5535E">
        <w:rPr>
          <w:szCs w:val="28"/>
        </w:rPr>
        <w:t xml:space="preserve">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и проведение иммунопрофилактики среди взрослого и детского населения. Роль и участие специалистов лечебного дела в проведении иммунопрофилактики. Ведение медицинской документации.</w:t>
      </w:r>
    </w:p>
    <w:p w:rsidR="00BF55B0" w:rsidRPr="009149E2" w:rsidRDefault="00D5535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работы службы скорой и неотложной медицинской помощи в Республике Беларусь.</w:t>
      </w:r>
      <w:r>
        <w:rPr>
          <w:szCs w:val="28"/>
        </w:rPr>
        <w:t xml:space="preserve"> </w:t>
      </w:r>
      <w:r w:rsidR="00BF55B0" w:rsidRPr="009149E2">
        <w:rPr>
          <w:szCs w:val="28"/>
        </w:rPr>
        <w:t>Неотложная медицинская помощь. Права и обязанности медицинских работников по оказанию НМП. Показания к госпитализации. Условия и особенности транспортировки пациентов.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Определение терминальных состояний. Классификация терминальных состояний. </w:t>
      </w:r>
    </w:p>
    <w:p w:rsidR="00D5535E" w:rsidRPr="00D5535E" w:rsidRDefault="00BF55B0" w:rsidP="00F67EFC">
      <w:pPr>
        <w:pStyle w:val="a3"/>
        <w:ind w:left="426"/>
        <w:rPr>
          <w:b/>
          <w:szCs w:val="28"/>
        </w:rPr>
      </w:pPr>
      <w:r w:rsidRPr="009149E2">
        <w:rPr>
          <w:szCs w:val="28"/>
        </w:rPr>
        <w:t xml:space="preserve">Диагностика, клинические симптомы терминальных состояний. Признаки клинической и биологической смерти. Легочно-сердечная реанимация (ЛСР). </w:t>
      </w:r>
    </w:p>
    <w:p w:rsidR="00F67EFC" w:rsidRPr="00F67EFC" w:rsidRDefault="00BF55B0" w:rsidP="00353458">
      <w:pPr>
        <w:pStyle w:val="a3"/>
        <w:numPr>
          <w:ilvl w:val="0"/>
          <w:numId w:val="1"/>
        </w:numPr>
        <w:ind w:left="426" w:hanging="426"/>
        <w:rPr>
          <w:b/>
          <w:szCs w:val="28"/>
        </w:rPr>
      </w:pPr>
      <w:r w:rsidRPr="00F67EFC">
        <w:rPr>
          <w:szCs w:val="28"/>
        </w:rPr>
        <w:t xml:space="preserve">Внезапная смерть: причины, алгоритм действий при внезапной смерти. Критерии эффективности легочно-сердечной реанимации, показания для прекращения реанимационных мероприятий. Ошибки и осложнения реанимации, их профилактика. </w:t>
      </w:r>
      <w:r w:rsidR="00D5535E" w:rsidRPr="00F67EFC">
        <w:rPr>
          <w:szCs w:val="28"/>
        </w:rPr>
        <w:t xml:space="preserve">Дыхательная аппаратура, используемая на скорой помощи: устройство, правила работы, возможные неисправности, их устранение.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Понятие об острых аллергических реакциях.</w:t>
      </w:r>
      <w:r w:rsidR="00343CC0" w:rsidRPr="00343CC0">
        <w:rPr>
          <w:szCs w:val="28"/>
        </w:rPr>
        <w:t xml:space="preserve"> </w:t>
      </w:r>
      <w:proofErr w:type="spellStart"/>
      <w:r w:rsidRPr="009149E2">
        <w:rPr>
          <w:szCs w:val="28"/>
        </w:rPr>
        <w:t>Атопический</w:t>
      </w:r>
      <w:proofErr w:type="spellEnd"/>
      <w:r w:rsidRPr="009149E2">
        <w:rPr>
          <w:szCs w:val="28"/>
        </w:rPr>
        <w:t xml:space="preserve"> дерматит (крапивница) и отек </w:t>
      </w:r>
      <w:proofErr w:type="spellStart"/>
      <w:r w:rsidRPr="009149E2">
        <w:rPr>
          <w:szCs w:val="28"/>
        </w:rPr>
        <w:t>Квинке</w:t>
      </w:r>
      <w:proofErr w:type="spellEnd"/>
      <w:r w:rsidRPr="009149E2">
        <w:rPr>
          <w:szCs w:val="28"/>
        </w:rPr>
        <w:t>. Клиническая картина и неотложная медицинская помощь. Правила транспортировки.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Анафилак</w:t>
      </w:r>
      <w:r w:rsidR="00DC4C25">
        <w:rPr>
          <w:szCs w:val="28"/>
        </w:rPr>
        <w:t xml:space="preserve">сия: </w:t>
      </w:r>
      <w:r w:rsidRPr="009149E2">
        <w:rPr>
          <w:szCs w:val="28"/>
        </w:rPr>
        <w:t>причины, классификация, клиническая картина, неотложная медицинская помощь. Реанимационные мероприятия. Правила транспортировки.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Приступ стенокардии. Причины, клиническая картина. Алгоритм оказания неотложной медицинской помощи.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Инфаркт миокарда. Причины, провоцирующие факторы, клиническая картина. Осложнения. Кардиогенный шок: клиническая картина, неотложная медицинская помощь, тактика. Алгоритм оказания неотложной медицинской помощи. Реанимационные мероприятия. Транспортировка больного.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Аритмии сердца. Причины, клиническая картина. Неотложная медицинская помощь при пароксизмальной тахикардии, пароксизмальной мерцательной аритмии, трепетании и фибрилляции желудочков, синдроме </w:t>
      </w:r>
      <w:proofErr w:type="spellStart"/>
      <w:r w:rsidRPr="009149E2">
        <w:rPr>
          <w:szCs w:val="28"/>
        </w:rPr>
        <w:t>Морганьи</w:t>
      </w:r>
      <w:proofErr w:type="spellEnd"/>
      <w:r w:rsidRPr="009149E2">
        <w:rPr>
          <w:szCs w:val="28"/>
        </w:rPr>
        <w:t>-Адамса- Стокса. Транспортировка больного.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Острая сосудистая недостаточность. Классификация </w:t>
      </w:r>
      <w:proofErr w:type="spellStart"/>
      <w:r w:rsidRPr="009149E2">
        <w:rPr>
          <w:szCs w:val="28"/>
        </w:rPr>
        <w:t>синкопальных</w:t>
      </w:r>
      <w:proofErr w:type="spellEnd"/>
      <w:r w:rsidRPr="009149E2">
        <w:rPr>
          <w:szCs w:val="28"/>
        </w:rPr>
        <w:t xml:space="preserve"> состояний.</w:t>
      </w:r>
    </w:p>
    <w:p w:rsidR="00D5535E" w:rsidRDefault="00CD1AAE" w:rsidP="00F67EFC">
      <w:pPr>
        <w:pStyle w:val="a3"/>
        <w:ind w:left="426"/>
        <w:rPr>
          <w:szCs w:val="28"/>
        </w:rPr>
      </w:pPr>
      <w:r w:rsidRPr="009149E2">
        <w:rPr>
          <w:szCs w:val="28"/>
        </w:rPr>
        <w:t>Обморок: классификация, клиническая картина, дифференциальная диагностика, неотложная медицинская помощь.</w:t>
      </w:r>
      <w:r w:rsidR="00F67EFC" w:rsidRPr="00F67EFC">
        <w:rPr>
          <w:szCs w:val="28"/>
        </w:rPr>
        <w:t xml:space="preserve"> </w:t>
      </w:r>
      <w:r w:rsidRPr="009149E2">
        <w:rPr>
          <w:szCs w:val="28"/>
        </w:rPr>
        <w:t xml:space="preserve">Коллапс: классификация, клиническая картина, дифференциальная диагностика, неотложная медицинская помощь.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дыхательная недостаточность (ОДН): определение, классификация, клиническая картина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Механическая асфиксия. Инородные тела глотки, гортани: клиническая картина, приемы извлечения, неотложная медицинская помощь, тактика, транспортировка. Оценка эффективности проводимых мероприятий.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>Острый стеноз гортани: этиология, клинические стадии, неотложная медицинская помощь, тактика, транспортировка. Особенности у детей.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Утопление. Типы утопления, стадии, клиническая картина, неотложная медицинская помощь, транспортировка. Особенности у детей.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Бронхиальная астма: клиническая картина, неотложная медицинская помощь при приступе. Астматический статус: причины, клинические стадии, неотложная медицинская помощь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этапе, транспортировка.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Гипогликемическая кома: причины, клиническая картина, неотложная медицинская помощь, правила транспортировки. Диабетическая </w:t>
      </w:r>
      <w:proofErr w:type="spellStart"/>
      <w:r w:rsidRPr="009149E2">
        <w:rPr>
          <w:szCs w:val="28"/>
        </w:rPr>
        <w:t>кетоацидотическая</w:t>
      </w:r>
      <w:proofErr w:type="spellEnd"/>
      <w:r w:rsidRPr="009149E2">
        <w:rPr>
          <w:szCs w:val="28"/>
        </w:rPr>
        <w:t xml:space="preserve"> кома: причины, клиническая картина, неотложная медицинская помощь, правила транспортировки.</w:t>
      </w:r>
    </w:p>
    <w:p w:rsidR="00D5535E" w:rsidRDefault="00CD1AAE" w:rsidP="00D5535E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Тиреотоксический криз, </w:t>
      </w:r>
      <w:proofErr w:type="spellStart"/>
      <w:r w:rsidRPr="009149E2">
        <w:rPr>
          <w:szCs w:val="28"/>
        </w:rPr>
        <w:t>гипотиреоидная</w:t>
      </w:r>
      <w:proofErr w:type="spellEnd"/>
      <w:r w:rsidRPr="009149E2">
        <w:rPr>
          <w:szCs w:val="28"/>
        </w:rPr>
        <w:t xml:space="preserve"> кома: причины, клиническая картина, неотложная медицинская помощь, правила транспортировки.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Электротравма</w:t>
      </w:r>
      <w:proofErr w:type="spellEnd"/>
      <w:r w:rsidRPr="009149E2">
        <w:rPr>
          <w:szCs w:val="28"/>
        </w:rPr>
        <w:t>: причины, клиническая картина, неотложная медицинская помощь. Транспортировка пострадавшего.</w:t>
      </w:r>
    </w:p>
    <w:p w:rsidR="00CD1AAE" w:rsidRPr="00F67EFC" w:rsidRDefault="00CD1AAE" w:rsidP="00F67EFC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Термический ожог: причины, клиническая картина, неотложная медицинская помощь. Транспортировка пострадавшего.</w:t>
      </w:r>
      <w:r w:rsidR="00F67EFC" w:rsidRPr="00F67EFC">
        <w:rPr>
          <w:szCs w:val="28"/>
        </w:rPr>
        <w:t xml:space="preserve"> </w:t>
      </w:r>
      <w:r w:rsidRPr="00F67EFC">
        <w:rPr>
          <w:szCs w:val="28"/>
        </w:rPr>
        <w:t>Химические ожоги: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Ожоговый шок: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Перегревание: причины, клиническая картина, неотложная медицинская помощь. Транспортировка пострадавшего.</w:t>
      </w:r>
    </w:p>
    <w:p w:rsidR="00CD1AAE" w:rsidRPr="00F67EFC" w:rsidRDefault="00CD1AAE" w:rsidP="00F67EFC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Переохлаждение: причины, клиническая картина, неотложная медицинская помощь. Транспортировка пострадавшего.</w:t>
      </w:r>
      <w:r w:rsidR="00F67EFC" w:rsidRPr="00F67EFC">
        <w:rPr>
          <w:szCs w:val="28"/>
        </w:rPr>
        <w:t xml:space="preserve"> </w:t>
      </w:r>
      <w:r w:rsidRPr="00F67EFC">
        <w:rPr>
          <w:szCs w:val="28"/>
        </w:rPr>
        <w:t>Отморожения: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Классификация травм. </w:t>
      </w:r>
      <w:proofErr w:type="spellStart"/>
      <w:r w:rsidRPr="009149E2">
        <w:rPr>
          <w:szCs w:val="28"/>
        </w:rPr>
        <w:t>Политравма</w:t>
      </w:r>
      <w:proofErr w:type="spellEnd"/>
      <w:r w:rsidRPr="009149E2">
        <w:rPr>
          <w:szCs w:val="28"/>
        </w:rPr>
        <w:t xml:space="preserve">. Травматический шок. </w:t>
      </w:r>
    </w:p>
    <w:p w:rsidR="00CD1AAE" w:rsidRPr="00A84ACA" w:rsidRDefault="00CD1AAE" w:rsidP="00A84ACA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Переломы и вывихи костей опорно-двигательного аппарата: классификация, абсолютные и относительные признаки вывихов и переломов.</w:t>
      </w:r>
      <w:r w:rsidR="00A84ACA">
        <w:rPr>
          <w:szCs w:val="28"/>
        </w:rPr>
        <w:t xml:space="preserve">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Повреждения груди: открытые, закрытые, проникающие, непроникающие. Пневмоторакс: виды, клиника. Симптомы, неотложная медицинская помощь. Транспортировка.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Повреждения живота: открытые и закрытые. Симптомы повреждения полых органов. Неотложная медицинская помощь. Транспортировка.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Черепно-мозговая травма: сотрясение, ушиб, сдавление головного мозга. Симптомы, неотложная медицинская помощь. Транспортировка.</w:t>
      </w:r>
    </w:p>
    <w:p w:rsidR="00CD1AAE" w:rsidRPr="00A84ACA" w:rsidRDefault="00CD1AAE" w:rsidP="00A84ACA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кровопотеря. Симптомы продолжающегося внутреннего кровотечения. Неотложная медицинская помощь. Транспортировка.</w:t>
      </w:r>
    </w:p>
    <w:p w:rsidR="00CD1AAE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Диагностика видов наружного кровотечения. </w:t>
      </w:r>
      <w:r w:rsidR="00A84ACA">
        <w:rPr>
          <w:szCs w:val="28"/>
        </w:rPr>
        <w:t>Способы</w:t>
      </w:r>
      <w:r w:rsidRPr="009149E2">
        <w:rPr>
          <w:szCs w:val="28"/>
        </w:rPr>
        <w:t xml:space="preserve"> остановки капиллярного, венозного и артериального кровотечения. </w:t>
      </w:r>
    </w:p>
    <w:p w:rsidR="00A84ACA" w:rsidRPr="009149E2" w:rsidRDefault="00A84ACA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Синдром длительного сдавления. Причины, клинические симптомы.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Основные симптомы острых заболеваний органов брюшной полости. Особенности у детей.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Острый аппендицит, острый холецистит, острый панкреатит, осложнения язвы желудка и 12-ти перстной кишки.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>Острая кишечная непроходимость.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Грыжи. Признаки ущемленной грыжи.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артериальная непроходимость магистральных сосудов конечностей.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Дисфункциональные</w:t>
      </w:r>
      <w:proofErr w:type="spellEnd"/>
      <w:r w:rsidRPr="009149E2">
        <w:rPr>
          <w:szCs w:val="28"/>
        </w:rPr>
        <w:t xml:space="preserve"> маточные кровотечения.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Внематочная беременность. Симптомы, неотложная медицинская помощь.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Острые воспалительные гинекологические  заболевания: эндометрит, </w:t>
      </w:r>
      <w:proofErr w:type="spellStart"/>
      <w:r w:rsidRPr="009149E2">
        <w:rPr>
          <w:szCs w:val="28"/>
        </w:rPr>
        <w:t>пельвиоперитонит</w:t>
      </w:r>
      <w:proofErr w:type="spellEnd"/>
      <w:r w:rsidRPr="009149E2">
        <w:rPr>
          <w:szCs w:val="28"/>
        </w:rPr>
        <w:t xml:space="preserve">, </w:t>
      </w:r>
      <w:proofErr w:type="spellStart"/>
      <w:r w:rsidRPr="009149E2">
        <w:rPr>
          <w:szCs w:val="28"/>
        </w:rPr>
        <w:t>сальпингоофорит</w:t>
      </w:r>
      <w:proofErr w:type="spellEnd"/>
      <w:r w:rsidRPr="009149E2">
        <w:rPr>
          <w:szCs w:val="28"/>
        </w:rPr>
        <w:t>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Кровотечения во время беременности, в родах и послеродовом периоде.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Гестозы</w:t>
      </w:r>
      <w:proofErr w:type="spellEnd"/>
      <w:r w:rsidRPr="009149E2">
        <w:rPr>
          <w:szCs w:val="28"/>
        </w:rPr>
        <w:t xml:space="preserve">  беременных.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Острые кишечные инфекции. Клинические симптомы, дифференциальная диагностика, особенности течения у детей. Неотложная медицинская помощь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Особо опасные инфекции. Клинические симптомы, дифференциальная диагностика. Тактика бригады скорой и неотложной медицинской помощи при выявлении больного. Неотложная медицинская помощь на </w:t>
      </w:r>
      <w:proofErr w:type="spellStart"/>
      <w:r w:rsidRPr="009149E2">
        <w:rPr>
          <w:spacing w:val="-6"/>
          <w:szCs w:val="28"/>
        </w:rPr>
        <w:t>догоспитальном</w:t>
      </w:r>
      <w:proofErr w:type="spellEnd"/>
      <w:r w:rsidRPr="009149E2">
        <w:rPr>
          <w:spacing w:val="-6"/>
          <w:szCs w:val="28"/>
        </w:rPr>
        <w:t xml:space="preserve"> этапе. Транспортировка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pacing w:val="-6"/>
          <w:szCs w:val="28"/>
        </w:rPr>
        <w:t xml:space="preserve">Бешенство. Клинические симптомы, дифференциальная диагностика. Неотложная медицинская помощь на </w:t>
      </w:r>
      <w:proofErr w:type="spellStart"/>
      <w:r w:rsidRPr="009149E2">
        <w:rPr>
          <w:spacing w:val="-6"/>
          <w:szCs w:val="28"/>
        </w:rPr>
        <w:t>догоспитальном</w:t>
      </w:r>
      <w:proofErr w:type="spellEnd"/>
      <w:r w:rsidRPr="009149E2">
        <w:rPr>
          <w:spacing w:val="-6"/>
          <w:szCs w:val="28"/>
        </w:rPr>
        <w:t xml:space="preserve"> этапе.  Транспортировка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proofErr w:type="spellStart"/>
      <w:r w:rsidRPr="009149E2">
        <w:rPr>
          <w:spacing w:val="-6"/>
          <w:szCs w:val="28"/>
        </w:rPr>
        <w:t>Дегидратационный</w:t>
      </w:r>
      <w:proofErr w:type="spellEnd"/>
      <w:r w:rsidRPr="009149E2">
        <w:rPr>
          <w:spacing w:val="-6"/>
          <w:szCs w:val="28"/>
        </w:rPr>
        <w:t xml:space="preserve"> синдром. Клинические симптомы.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>Инфекционно-токсический шок. Клинические симптомы.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Дифференциальная диагностика и неотложная помощь при острых лихорадящих инфекциях. Неотложная медицинская помощь при лихорадке у детей.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Дифференциальная диагностика менингитов и энцефалитов. Неотложная медицинская помощь.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Структура экзогенных отравлений. Тактика бригады скорой медицинской  помощи при подозрении на наличие острого отравления. Оформление медицинской документации. Алгоритм оказания неотложной медицинской помощи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этапе. Основные патологические симптомы при острых отравлениях. </w:t>
      </w:r>
      <w:proofErr w:type="spellStart"/>
      <w:r w:rsidRPr="009149E2">
        <w:rPr>
          <w:szCs w:val="28"/>
        </w:rPr>
        <w:t>Антидотная</w:t>
      </w:r>
      <w:proofErr w:type="spellEnd"/>
      <w:r w:rsidRPr="009149E2">
        <w:rPr>
          <w:szCs w:val="28"/>
        </w:rPr>
        <w:t xml:space="preserve"> терапия, показания к применению.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Отравления кислотами и щелочами, фосфорно-органическими соединениями (ФОС), грибами, ядовитыми растениями, алкоголем и его суррогатами, угарным газом.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Отравление лекарственными препаратами: барбитуратами, гипотензивными средствами, наркотическими средствами.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Укусы змей, собак,  пчел, ос, шмелей.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Ингаляционные отравления. Правила проведения </w:t>
      </w:r>
      <w:proofErr w:type="spellStart"/>
      <w:r w:rsidRPr="009149E2">
        <w:rPr>
          <w:szCs w:val="28"/>
        </w:rPr>
        <w:t>кислородотерапии</w:t>
      </w:r>
      <w:proofErr w:type="spellEnd"/>
      <w:r w:rsidRPr="009149E2">
        <w:rPr>
          <w:szCs w:val="28"/>
        </w:rPr>
        <w:t xml:space="preserve">. Медикаментозная терапия. Приемы собственной токсикологической безопасности. Транспортировка пострадавших. </w:t>
      </w:r>
    </w:p>
    <w:p w:rsidR="0073368C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 xml:space="preserve">Методы проведения </w:t>
      </w:r>
      <w:proofErr w:type="spellStart"/>
      <w:r w:rsidRPr="009149E2">
        <w:rPr>
          <w:szCs w:val="28"/>
        </w:rPr>
        <w:t>детоксикации</w:t>
      </w:r>
      <w:proofErr w:type="spellEnd"/>
      <w:r w:rsidRPr="009149E2">
        <w:rPr>
          <w:szCs w:val="28"/>
        </w:rPr>
        <w:t xml:space="preserve">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этапе: использование </w:t>
      </w:r>
      <w:proofErr w:type="spellStart"/>
      <w:r w:rsidRPr="009149E2">
        <w:rPr>
          <w:szCs w:val="28"/>
        </w:rPr>
        <w:t>энтеросорбентов</w:t>
      </w:r>
      <w:proofErr w:type="spellEnd"/>
      <w:r w:rsidRPr="009149E2">
        <w:rPr>
          <w:szCs w:val="28"/>
        </w:rPr>
        <w:t xml:space="preserve">. </w:t>
      </w:r>
      <w:proofErr w:type="spellStart"/>
      <w:r w:rsidRPr="009149E2">
        <w:rPr>
          <w:szCs w:val="28"/>
        </w:rPr>
        <w:t>Регидратация</w:t>
      </w:r>
      <w:proofErr w:type="spellEnd"/>
      <w:r w:rsidRPr="009149E2">
        <w:rPr>
          <w:szCs w:val="28"/>
        </w:rPr>
        <w:t xml:space="preserve">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этапе: оральная; внутривенная </w:t>
      </w:r>
      <w:proofErr w:type="spellStart"/>
      <w:r w:rsidRPr="009149E2">
        <w:rPr>
          <w:szCs w:val="28"/>
        </w:rPr>
        <w:t>инфузия</w:t>
      </w:r>
      <w:proofErr w:type="spellEnd"/>
      <w:r w:rsidRPr="009149E2">
        <w:rPr>
          <w:szCs w:val="28"/>
        </w:rPr>
        <w:t xml:space="preserve">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Классификация расстройств сознания. Степени нарушения сознания. Причины. Алгоритм обследования пациента с нарушением сознания.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Острое нарушение мозгового кровообращения.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Судорожный синдром. Эпилепсия. Тактика. Неотложная медицинская помощь. Особенности у детей.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Острые нарушения психики. Симптомы, неотложная медицинская помощь. Транспортировка.</w:t>
      </w:r>
    </w:p>
    <w:p w:rsidR="00CD1AAE" w:rsidRDefault="00CD1AAE" w:rsidP="00BF55B0">
      <w:pPr>
        <w:rPr>
          <w:szCs w:val="28"/>
        </w:rPr>
      </w:pPr>
    </w:p>
    <w:p w:rsidR="00CD1AAE" w:rsidRDefault="00CD1AAE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C966E8" w:rsidRPr="000B3384" w:rsidRDefault="00C966E8" w:rsidP="00A84ACA">
      <w:pPr>
        <w:jc w:val="center"/>
        <w:rPr>
          <w:b/>
          <w:szCs w:val="20"/>
        </w:rPr>
      </w:pPr>
      <w:r w:rsidRPr="000B3384">
        <w:rPr>
          <w:b/>
          <w:szCs w:val="20"/>
        </w:rPr>
        <w:lastRenderedPageBreak/>
        <w:t>ПЕРЕЧЕНЬ ПРАКТИЧЕСКИХ НАВЫКОВ,</w:t>
      </w:r>
    </w:p>
    <w:p w:rsidR="00C966E8" w:rsidRDefault="00C966E8" w:rsidP="00A84ACA">
      <w:pPr>
        <w:jc w:val="center"/>
        <w:rPr>
          <w:b/>
          <w:szCs w:val="20"/>
        </w:rPr>
      </w:pPr>
      <w:r w:rsidRPr="000B3384">
        <w:rPr>
          <w:b/>
          <w:szCs w:val="20"/>
        </w:rPr>
        <w:t>ПОДЛЕЖАЩИХ УСВОЕНИЮ:</w:t>
      </w:r>
    </w:p>
    <w:p w:rsidR="00C966E8" w:rsidRDefault="00C966E8" w:rsidP="00C966E8">
      <w:pPr>
        <w:jc w:val="center"/>
        <w:rPr>
          <w:b/>
          <w:szCs w:val="20"/>
        </w:rPr>
      </w:pPr>
    </w:p>
    <w:p w:rsidR="00C966E8" w:rsidRDefault="00C966E8" w:rsidP="00C966E8">
      <w:pPr>
        <w:jc w:val="center"/>
        <w:rPr>
          <w:b/>
          <w:szCs w:val="20"/>
        </w:rPr>
      </w:pPr>
    </w:p>
    <w:p w:rsidR="00C966E8" w:rsidRPr="00DC4BF0" w:rsidRDefault="00C966E8" w:rsidP="00C966E8">
      <w:pPr>
        <w:jc w:val="center"/>
        <w:rPr>
          <w:b/>
          <w:szCs w:val="28"/>
        </w:rPr>
      </w:pPr>
      <w:r w:rsidRPr="00DC4BF0">
        <w:rPr>
          <w:b/>
          <w:szCs w:val="28"/>
        </w:rPr>
        <w:t>Амбулаторно-поликлиническая помощь.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Сбор жалоб и анамнестических данных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Метод</w:t>
      </w:r>
      <w:r>
        <w:rPr>
          <w:rFonts w:cs="Times New Roman"/>
          <w:szCs w:val="28"/>
        </w:rPr>
        <w:t>ика проведения осмотра пациента</w:t>
      </w:r>
    </w:p>
    <w:p w:rsidR="00C966E8" w:rsidRPr="00DC4BF0" w:rsidRDefault="00540F49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Антропометрия (</w:t>
      </w:r>
      <w:r w:rsidR="00C966E8" w:rsidRPr="00DC4BF0">
        <w:rPr>
          <w:rFonts w:cs="Times New Roman"/>
          <w:szCs w:val="28"/>
        </w:rPr>
        <w:t>измерение веса, роста)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Расчет индекса массы тела </w:t>
      </w:r>
      <w:r w:rsidR="00540F4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ИМТ)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Определение</w:t>
      </w:r>
      <w:r>
        <w:rPr>
          <w:rFonts w:cs="Times New Roman"/>
          <w:szCs w:val="28"/>
        </w:rPr>
        <w:t xml:space="preserve"> периферических отеков и асцита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Пальпация грудной клетки, сердца, органов брюшной полости, щитовидной железы</w:t>
      </w:r>
      <w:r>
        <w:rPr>
          <w:rFonts w:cs="Times New Roman"/>
          <w:szCs w:val="28"/>
        </w:rPr>
        <w:t>, лимфатических узлов, суставов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Измерение температуры тела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Подсчет частоты дыхательных движений. </w:t>
      </w:r>
      <w:r>
        <w:rPr>
          <w:rFonts w:cs="Times New Roman"/>
          <w:szCs w:val="28"/>
        </w:rPr>
        <w:t>( ЧДД)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Подсчет пульса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Измерение АД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Перкусси</w:t>
      </w:r>
      <w:r>
        <w:rPr>
          <w:rFonts w:cs="Times New Roman"/>
          <w:szCs w:val="28"/>
        </w:rPr>
        <w:t>я и аускультация легких, сердца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льзование карманным ингалятором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Подготовка больного к бронхоскопии, бронхографии, рентгенологическому, ультразвуковому, эндоскопическому </w:t>
      </w:r>
      <w:r>
        <w:rPr>
          <w:rFonts w:cs="Times New Roman"/>
          <w:szCs w:val="28"/>
        </w:rPr>
        <w:t>исследованию внутренних органов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Методика снятия ЭКГ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Подготовка больного и сбор мочи на общий анализ, по Ничипоренко, на чувствитель</w:t>
      </w:r>
      <w:r>
        <w:rPr>
          <w:rFonts w:cs="Times New Roman"/>
          <w:szCs w:val="28"/>
        </w:rPr>
        <w:t>ность микрофлоры к антибиотикам</w:t>
      </w:r>
    </w:p>
    <w:p w:rsidR="00C966E8" w:rsidRPr="00422BE8" w:rsidRDefault="00C966E8" w:rsidP="00422B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Подготовка больного к взятию крови на общий анализ</w:t>
      </w:r>
    </w:p>
    <w:p w:rsidR="00C966E8" w:rsidRPr="00DC4BF0" w:rsidRDefault="00C966E8" w:rsidP="00C966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BF0">
        <w:rPr>
          <w:rFonts w:ascii="Times New Roman" w:hAnsi="Times New Roman" w:cs="Times New Roman"/>
          <w:sz w:val="28"/>
          <w:szCs w:val="28"/>
        </w:rPr>
        <w:t>Методика пальпации пер</w:t>
      </w:r>
      <w:r>
        <w:rPr>
          <w:rFonts w:ascii="Times New Roman" w:hAnsi="Times New Roman" w:cs="Times New Roman"/>
          <w:sz w:val="28"/>
          <w:szCs w:val="28"/>
        </w:rPr>
        <w:t>иферических лимфатических узлов</w:t>
      </w:r>
    </w:p>
    <w:p w:rsidR="00C966E8" w:rsidRPr="00DC4BF0" w:rsidRDefault="00C966E8" w:rsidP="00C966E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F0">
        <w:rPr>
          <w:rFonts w:ascii="Times New Roman" w:hAnsi="Times New Roman" w:cs="Times New Roman"/>
          <w:sz w:val="28"/>
          <w:szCs w:val="28"/>
        </w:rPr>
        <w:t>Методика обследования м</w:t>
      </w:r>
      <w:r>
        <w:rPr>
          <w:rFonts w:ascii="Times New Roman" w:hAnsi="Times New Roman" w:cs="Times New Roman"/>
          <w:sz w:val="28"/>
          <w:szCs w:val="28"/>
        </w:rPr>
        <w:t>олочных желез. Самообследование</w:t>
      </w:r>
    </w:p>
    <w:p w:rsidR="00C966E8" w:rsidRPr="00DC4BF0" w:rsidRDefault="00C966E8" w:rsidP="00C966E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66E8" w:rsidRPr="00DC4BF0" w:rsidRDefault="00C966E8" w:rsidP="00C966E8">
      <w:pPr>
        <w:jc w:val="center"/>
        <w:rPr>
          <w:b/>
          <w:szCs w:val="28"/>
        </w:rPr>
      </w:pPr>
      <w:r w:rsidRPr="00DC4BF0">
        <w:rPr>
          <w:b/>
          <w:szCs w:val="28"/>
        </w:rPr>
        <w:t>Скорая и неотложная медицинская помощь</w:t>
      </w:r>
    </w:p>
    <w:p w:rsidR="00C966E8" w:rsidRPr="00DC4BF0" w:rsidRDefault="00C966E8" w:rsidP="00C966E8">
      <w:pPr>
        <w:jc w:val="center"/>
        <w:rPr>
          <w:i/>
          <w:color w:val="000000"/>
          <w:szCs w:val="28"/>
        </w:rPr>
      </w:pP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 Диагностика клинической и биологической смерти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острой левожелудочковой недостаточности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острой правожелудочковой недостаточности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Легочно-сердечная реанимация (ЛСР)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Искусственная вентиляция легких (ИВЛ) методом «изо рта в рот», «изо рта в нос», «изо рта в рот и нос»</w:t>
      </w:r>
    </w:p>
    <w:p w:rsidR="00C966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C966E8">
        <w:rPr>
          <w:color w:val="000000"/>
          <w:szCs w:val="28"/>
        </w:rPr>
        <w:t>Методика непрямого массажа сердца</w:t>
      </w:r>
    </w:p>
    <w:p w:rsidR="00C966E8" w:rsidRPr="00C966E8" w:rsidRDefault="00C966E8" w:rsidP="00C966E8">
      <w:pPr>
        <w:numPr>
          <w:ilvl w:val="1"/>
          <w:numId w:val="2"/>
        </w:numPr>
        <w:tabs>
          <w:tab w:val="num" w:pos="426"/>
          <w:tab w:val="left" w:pos="567"/>
        </w:tabs>
        <w:ind w:left="0" w:firstLine="142"/>
        <w:jc w:val="left"/>
        <w:rPr>
          <w:color w:val="000000"/>
          <w:szCs w:val="28"/>
        </w:rPr>
      </w:pPr>
      <w:r w:rsidRPr="00C966E8">
        <w:rPr>
          <w:color w:val="000000"/>
          <w:szCs w:val="28"/>
        </w:rPr>
        <w:t>Методика введения воздуховода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Искусственная вентиляция легких (ИВЛ) ручными аппаратами</w:t>
      </w:r>
    </w:p>
    <w:p w:rsidR="00C966E8" w:rsidRPr="00DC4BF0" w:rsidRDefault="00C966E8" w:rsidP="00C966E8">
      <w:pPr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анафилактическом шоке</w:t>
      </w:r>
    </w:p>
    <w:p w:rsidR="00C966E8" w:rsidRPr="00DC4BF0" w:rsidRDefault="00C966E8" w:rsidP="00C966E8">
      <w:pPr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142"/>
        <w:jc w:val="left"/>
        <w:rPr>
          <w:szCs w:val="28"/>
        </w:rPr>
      </w:pPr>
      <w:r w:rsidRPr="00DC4BF0">
        <w:rPr>
          <w:color w:val="000000"/>
          <w:szCs w:val="28"/>
        </w:rPr>
        <w:t xml:space="preserve">Неотложная помощь при  аллергической крапивнице и отеке </w:t>
      </w:r>
      <w:proofErr w:type="spellStart"/>
      <w:r w:rsidRPr="00DC4BF0">
        <w:rPr>
          <w:color w:val="000000"/>
          <w:szCs w:val="28"/>
        </w:rPr>
        <w:t>Квинке</w:t>
      </w:r>
      <w:proofErr w:type="spellEnd"/>
      <w:r w:rsidRPr="00DC4BF0">
        <w:rPr>
          <w:color w:val="000000"/>
          <w:szCs w:val="28"/>
        </w:rPr>
        <w:tab/>
        <w:t xml:space="preserve">    </w:t>
      </w:r>
    </w:p>
    <w:p w:rsidR="00C966E8" w:rsidRPr="00DC4BF0" w:rsidRDefault="00C966E8" w:rsidP="001B551E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Неотложная помощь при </w:t>
      </w:r>
      <w:r w:rsidR="001B551E">
        <w:rPr>
          <w:color w:val="000000"/>
          <w:szCs w:val="28"/>
        </w:rPr>
        <w:t>ОКС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аритмиях сердца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гипертензивном кризе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обмороке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коллапсе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кардиогенном шоке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астматическом статусе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lastRenderedPageBreak/>
        <w:t>Неотложная помощь при приступе бронхиальной астмы</w:t>
      </w:r>
    </w:p>
    <w:p w:rsidR="00422BE8" w:rsidRDefault="00C966E8" w:rsidP="00422B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стенозе гортани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</w:t>
      </w:r>
      <w:r w:rsidR="00422BE8">
        <w:rPr>
          <w:color w:val="000000"/>
          <w:szCs w:val="28"/>
        </w:rPr>
        <w:t>и геморрагическом, травматическом и ожоговом шоке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Неотложная помощь при напряженном (клапанном) пневмотораксе </w:t>
      </w:r>
    </w:p>
    <w:p w:rsidR="00422BE8" w:rsidRDefault="00422B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Неотложная помощь при закрытом </w:t>
      </w:r>
      <w:r w:rsidR="00C966E8" w:rsidRPr="00422BE8">
        <w:rPr>
          <w:color w:val="000000"/>
          <w:szCs w:val="28"/>
        </w:rPr>
        <w:t>пневмотораксе</w:t>
      </w:r>
    </w:p>
    <w:p w:rsidR="00422BE8" w:rsidRDefault="007B4BB6" w:rsidP="00422B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Неотложная помощь при </w:t>
      </w:r>
      <w:r w:rsidR="00C966E8" w:rsidRPr="00422BE8">
        <w:rPr>
          <w:color w:val="000000"/>
          <w:szCs w:val="28"/>
        </w:rPr>
        <w:t>открытом пневмотораксе</w:t>
      </w:r>
    </w:p>
    <w:p w:rsidR="00422BE8" w:rsidRDefault="00C966E8" w:rsidP="00E35522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Неотложная помощь при </w:t>
      </w:r>
      <w:proofErr w:type="spellStart"/>
      <w:r w:rsidRPr="00422BE8">
        <w:rPr>
          <w:color w:val="000000"/>
          <w:szCs w:val="28"/>
        </w:rPr>
        <w:t>политравме</w:t>
      </w:r>
      <w:proofErr w:type="spellEnd"/>
      <w:r w:rsidRPr="00422BE8">
        <w:rPr>
          <w:color w:val="000000"/>
          <w:szCs w:val="28"/>
        </w:rPr>
        <w:tab/>
      </w:r>
      <w:r w:rsidR="00422BE8">
        <w:rPr>
          <w:color w:val="000000"/>
          <w:szCs w:val="28"/>
        </w:rPr>
        <w:t xml:space="preserve">   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 Техника остановки наружного кровотечения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отравлении кислотами и щелочами</w:t>
      </w:r>
    </w:p>
    <w:p w:rsidR="00C966E8" w:rsidRPr="00422BE8" w:rsidRDefault="00C966E8" w:rsidP="00C966E8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отравлении фосфорно-органическими</w:t>
      </w:r>
    </w:p>
    <w:p w:rsidR="00422BE8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соединениями (ФОС)</w:t>
      </w:r>
    </w:p>
    <w:p w:rsidR="00422BE8" w:rsidRDefault="00422B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29. </w:t>
      </w:r>
      <w:r w:rsidR="00C966E8" w:rsidRPr="00DC4BF0">
        <w:rPr>
          <w:color w:val="000000"/>
          <w:szCs w:val="28"/>
        </w:rPr>
        <w:t>Неотложная помощь при отравлении грибами, ядовитыми растениями</w:t>
      </w:r>
    </w:p>
    <w:p w:rsidR="00C966E8" w:rsidRPr="00DC4BF0" w:rsidRDefault="00422B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30. </w:t>
      </w:r>
      <w:r w:rsidR="00C966E8" w:rsidRPr="00DC4BF0">
        <w:rPr>
          <w:color w:val="000000"/>
          <w:szCs w:val="28"/>
        </w:rPr>
        <w:t>Неотложная помощь при отравлении алкоголем и его суррогатами</w:t>
      </w:r>
    </w:p>
    <w:p w:rsidR="00422BE8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31. </w:t>
      </w:r>
      <w:r w:rsidR="00C966E8" w:rsidRPr="00DC4BF0">
        <w:rPr>
          <w:color w:val="000000"/>
          <w:szCs w:val="28"/>
        </w:rPr>
        <w:t>Неотложная помощь при отравлении угарным газом</w:t>
      </w:r>
    </w:p>
    <w:p w:rsidR="00422BE8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>
        <w:rPr>
          <w:color w:val="000000"/>
          <w:szCs w:val="28"/>
        </w:rPr>
        <w:t>32.</w:t>
      </w:r>
      <w:r w:rsidR="00C966E8" w:rsidRPr="00DC4BF0">
        <w:rPr>
          <w:color w:val="000000"/>
          <w:szCs w:val="28"/>
        </w:rPr>
        <w:t>Неотложная помощь при отравлении барбитуратами, наркотическими анальгетиками</w:t>
      </w:r>
    </w:p>
    <w:p w:rsidR="00422BE8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33. </w:t>
      </w:r>
      <w:r w:rsidR="00C966E8" w:rsidRPr="00DC4BF0">
        <w:rPr>
          <w:color w:val="000000"/>
          <w:szCs w:val="28"/>
        </w:rPr>
        <w:t>Неотложная помощь при отравлении бензином, керосином, скипидаром</w:t>
      </w:r>
    </w:p>
    <w:p w:rsidR="00C966E8" w:rsidRPr="00DC4BF0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34. </w:t>
      </w:r>
      <w:r w:rsidR="00C966E8" w:rsidRPr="00DC4BF0">
        <w:rPr>
          <w:color w:val="000000"/>
          <w:szCs w:val="28"/>
        </w:rPr>
        <w:t>Неотложная помощь при укусе змей, пчел, ос, шмелей</w:t>
      </w:r>
    </w:p>
    <w:p w:rsidR="00C966E8" w:rsidRDefault="00C966E8" w:rsidP="00C966E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sectPr w:rsidR="00C966E8" w:rsidSect="00422BE8">
      <w:pgSz w:w="11906" w:h="16838"/>
      <w:pgMar w:top="720" w:right="706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D1D"/>
    <w:multiLevelType w:val="hybridMultilevel"/>
    <w:tmpl w:val="4F2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807"/>
    <w:multiLevelType w:val="multilevel"/>
    <w:tmpl w:val="12E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4239"/>
    <w:multiLevelType w:val="hybridMultilevel"/>
    <w:tmpl w:val="700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DAA"/>
    <w:multiLevelType w:val="hybridMultilevel"/>
    <w:tmpl w:val="C702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3E5D"/>
    <w:multiLevelType w:val="hybridMultilevel"/>
    <w:tmpl w:val="74E4D168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B57BF"/>
    <w:multiLevelType w:val="hybridMultilevel"/>
    <w:tmpl w:val="02221C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B0"/>
    <w:rsid w:val="000E33D9"/>
    <w:rsid w:val="001316F0"/>
    <w:rsid w:val="00180639"/>
    <w:rsid w:val="001B551E"/>
    <w:rsid w:val="00343CC0"/>
    <w:rsid w:val="00350CD6"/>
    <w:rsid w:val="0038148A"/>
    <w:rsid w:val="003B360C"/>
    <w:rsid w:val="003E2A87"/>
    <w:rsid w:val="00422BE8"/>
    <w:rsid w:val="00532B65"/>
    <w:rsid w:val="00540F49"/>
    <w:rsid w:val="00656AD2"/>
    <w:rsid w:val="006D22D1"/>
    <w:rsid w:val="0073368C"/>
    <w:rsid w:val="007B4BB6"/>
    <w:rsid w:val="00803989"/>
    <w:rsid w:val="008106AB"/>
    <w:rsid w:val="008F5E7E"/>
    <w:rsid w:val="00906088"/>
    <w:rsid w:val="009149E2"/>
    <w:rsid w:val="009B749F"/>
    <w:rsid w:val="00A5232E"/>
    <w:rsid w:val="00A76847"/>
    <w:rsid w:val="00A84ACA"/>
    <w:rsid w:val="00AA6E19"/>
    <w:rsid w:val="00AC5580"/>
    <w:rsid w:val="00B4036E"/>
    <w:rsid w:val="00B460A7"/>
    <w:rsid w:val="00BF55B0"/>
    <w:rsid w:val="00C966E8"/>
    <w:rsid w:val="00CD1AAE"/>
    <w:rsid w:val="00CD73A4"/>
    <w:rsid w:val="00D5535E"/>
    <w:rsid w:val="00D87283"/>
    <w:rsid w:val="00DC4C25"/>
    <w:rsid w:val="00E2067E"/>
    <w:rsid w:val="00F67EFC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8F472-8F24-4C39-B4E6-541B039F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6E"/>
  </w:style>
  <w:style w:type="paragraph" w:styleId="1">
    <w:name w:val="heading 1"/>
    <w:basedOn w:val="a"/>
    <w:next w:val="a"/>
    <w:link w:val="10"/>
    <w:qFormat/>
    <w:rsid w:val="00C966E8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E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66E8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66E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6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C966E8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MASTER</cp:lastModifiedBy>
  <cp:revision>2</cp:revision>
  <cp:lastPrinted>2018-04-04T12:38:00Z</cp:lastPrinted>
  <dcterms:created xsi:type="dcterms:W3CDTF">2019-03-19T08:33:00Z</dcterms:created>
  <dcterms:modified xsi:type="dcterms:W3CDTF">2019-03-19T08:33:00Z</dcterms:modified>
</cp:coreProperties>
</file>