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6B" w:rsidRPr="00873D26" w:rsidRDefault="008C676B" w:rsidP="008C676B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8C676B" w:rsidRPr="00873D26" w:rsidRDefault="008C676B" w:rsidP="008C676B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</w:t>
      </w:r>
    </w:p>
    <w:p w:rsidR="008C676B" w:rsidRPr="00873D26" w:rsidRDefault="008C676B" w:rsidP="008C676B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«МОЛОДЕЧНЕНСКИЙ ГОСУДАРСТВЕННЫЙ МЕДИЦИНСКИЙ КОЛЛЕДЖ</w:t>
      </w:r>
      <w:r w:rsidR="00696C53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ИМЕНИ И.В. ЗАЛУЦКОГО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C676B" w:rsidRPr="00873D26" w:rsidRDefault="008C676B" w:rsidP="008C676B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873D26" w:rsidRDefault="002C443D" w:rsidP="002C44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УТВЕРЖДАЮ</w:t>
      </w:r>
    </w:p>
    <w:p w:rsidR="00877593" w:rsidRPr="00873D26" w:rsidRDefault="00877593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="008C676B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</w:p>
    <w:p w:rsidR="00371EDA" w:rsidRDefault="008C676B" w:rsidP="00371EDA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по учебной </w:t>
      </w:r>
      <w:r w:rsidR="00877593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 w:rsidR="00371EDA" w:rsidRPr="00371E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492B" w:rsidRPr="0031492B" w:rsidRDefault="0031492B" w:rsidP="0031492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lang w:val="ru-RU"/>
        </w:rPr>
      </w:pPr>
      <w:r w:rsidRPr="0031492B">
        <w:rPr>
          <w:rFonts w:ascii="Times New Roman" w:eastAsia="Calibri" w:hAnsi="Times New Roman" w:cs="Times New Roman"/>
          <w:sz w:val="28"/>
          <w:lang w:val="ru-RU"/>
        </w:rPr>
        <w:t xml:space="preserve">УО «Молодечненский  </w:t>
      </w:r>
    </w:p>
    <w:p w:rsidR="0031492B" w:rsidRPr="0031492B" w:rsidRDefault="0031492B" w:rsidP="0031492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lang w:val="ru-RU"/>
        </w:rPr>
      </w:pPr>
      <w:r w:rsidRPr="0031492B">
        <w:rPr>
          <w:rFonts w:ascii="Times New Roman" w:eastAsia="Calibri" w:hAnsi="Times New Roman" w:cs="Times New Roman"/>
          <w:sz w:val="28"/>
          <w:lang w:val="ru-RU"/>
        </w:rPr>
        <w:t>государственный медицинский колледж</w:t>
      </w:r>
      <w:r w:rsidRPr="0031492B">
        <w:rPr>
          <w:rFonts w:ascii="Times New Roman" w:hAnsi="Times New Roman" w:cs="Times New Roman"/>
          <w:sz w:val="28"/>
          <w:szCs w:val="30"/>
          <w:lang w:val="ru-RU"/>
        </w:rPr>
        <w:t xml:space="preserve"> имени И.В. </w:t>
      </w:r>
      <w:proofErr w:type="spellStart"/>
      <w:r w:rsidRPr="0031492B">
        <w:rPr>
          <w:rFonts w:ascii="Times New Roman" w:hAnsi="Times New Roman" w:cs="Times New Roman"/>
          <w:sz w:val="28"/>
          <w:szCs w:val="30"/>
          <w:lang w:val="ru-RU"/>
        </w:rPr>
        <w:t>Залуцкого</w:t>
      </w:r>
      <w:proofErr w:type="spellEnd"/>
      <w:r w:rsidRPr="0031492B">
        <w:rPr>
          <w:rFonts w:ascii="Times New Roman" w:eastAsia="Calibri" w:hAnsi="Times New Roman" w:cs="Times New Roman"/>
          <w:sz w:val="28"/>
          <w:lang w:val="ru-RU"/>
        </w:rPr>
        <w:t>»</w:t>
      </w:r>
    </w:p>
    <w:p w:rsidR="008C676B" w:rsidRPr="00873D26" w:rsidRDefault="008C676B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______________ Е. И. Карасевич</w:t>
      </w:r>
    </w:p>
    <w:p w:rsidR="008C676B" w:rsidRPr="00873D26" w:rsidRDefault="002B4D18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«____» ________________ 2021 </w:t>
      </w:r>
    </w:p>
    <w:p w:rsidR="008C676B" w:rsidRPr="00873D26" w:rsidRDefault="008C676B" w:rsidP="008C676B">
      <w:pPr>
        <w:tabs>
          <w:tab w:val="left" w:pos="426"/>
        </w:tabs>
        <w:spacing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301F" w:rsidRDefault="000D301F" w:rsidP="000D301F">
      <w:pPr>
        <w:rPr>
          <w:lang w:val="ru-RU"/>
        </w:rPr>
      </w:pPr>
    </w:p>
    <w:p w:rsidR="000D301F" w:rsidRPr="000D301F" w:rsidRDefault="000D301F" w:rsidP="000D301F">
      <w:pPr>
        <w:rPr>
          <w:lang w:val="ru-RU"/>
        </w:rPr>
      </w:pPr>
    </w:p>
    <w:p w:rsidR="00371EDA" w:rsidRPr="002B4D18" w:rsidRDefault="00371EDA" w:rsidP="00371EDA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1E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8C676B" w:rsidRPr="00873D26" w:rsidRDefault="008C676B" w:rsidP="00733D4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873D26" w:rsidRDefault="008C676B" w:rsidP="00733D49">
      <w:pPr>
        <w:pStyle w:val="1"/>
        <w:tabs>
          <w:tab w:val="left" w:pos="708"/>
        </w:tabs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ЭКЗАМЕНАЦИОННЫЕ МАТЕРИАЛЫ</w:t>
      </w:r>
      <w:r w:rsidR="002C443D" w:rsidRPr="00873D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C676B" w:rsidRPr="00873D26" w:rsidRDefault="002C443D" w:rsidP="00733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ДИСЦИПЛИН</w:t>
      </w:r>
      <w:r w:rsidR="00733D49"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«ПЕДИАТРИЯ»</w:t>
      </w:r>
    </w:p>
    <w:p w:rsidR="0020676A" w:rsidRPr="00873D26" w:rsidRDefault="002C443D" w:rsidP="00733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СПЕЦИАЛЬНОСТ</w:t>
      </w:r>
      <w:r w:rsidR="00C82CD4"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Ь</w:t>
      </w:r>
      <w:r w:rsidR="00733D49"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2-79 01 01 «ЛЕЧЕБНОЕ ДЕЛО»</w:t>
      </w:r>
    </w:p>
    <w:p w:rsidR="0020676A" w:rsidRPr="00873D26" w:rsidRDefault="002C443D" w:rsidP="00733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КУРС</w:t>
      </w:r>
      <w:r w:rsidR="0020676A"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r w:rsidRPr="00873D26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873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СЕМЕСТР </w:t>
      </w:r>
    </w:p>
    <w:p w:rsidR="008C676B" w:rsidRPr="00873D26" w:rsidRDefault="002C443D" w:rsidP="00C82C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2B4D18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-20</w:t>
      </w:r>
      <w:r w:rsidR="00BC3607" w:rsidRPr="00873D2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B4D1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261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8C676B" w:rsidRPr="00873D26" w:rsidRDefault="008C676B" w:rsidP="008C6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73D26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</w:p>
    <w:p w:rsidR="008C676B" w:rsidRPr="00873D26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заседании ЦК №1 </w:t>
      </w:r>
    </w:p>
    <w:p w:rsidR="008C676B" w:rsidRPr="00873D26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>клинических дисциплин</w:t>
      </w:r>
    </w:p>
    <w:p w:rsidR="008C676B" w:rsidRPr="00873D26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</w:t>
      </w:r>
      <w:r w:rsidR="00766479"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___</w:t>
      </w:r>
      <w:r w:rsidR="0020676A"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>_____</w:t>
      </w:r>
    </w:p>
    <w:p w:rsidR="008C676B" w:rsidRPr="00873D26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Председатель ЦК № 1 </w:t>
      </w:r>
    </w:p>
    <w:p w:rsidR="008C676B" w:rsidRPr="00873D26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 </w:t>
      </w:r>
      <w:r w:rsidR="0020676A"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>А.В. Асанова</w:t>
      </w:r>
      <w:r w:rsidRPr="00873D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33D49" w:rsidRPr="00873D26" w:rsidRDefault="00733D49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6544D3" w:rsidRPr="004C53A0" w:rsidRDefault="006544D3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lastRenderedPageBreak/>
        <w:t xml:space="preserve">Экзаменационные материалы </w:t>
      </w:r>
    </w:p>
    <w:p w:rsidR="00EA086D" w:rsidRPr="004C53A0" w:rsidRDefault="00EA086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>дисциплин</w:t>
      </w:r>
      <w:r w:rsidR="00733D49" w:rsidRPr="004C53A0">
        <w:rPr>
          <w:rStyle w:val="FontStyle11"/>
          <w:b/>
          <w:sz w:val="28"/>
          <w:szCs w:val="28"/>
        </w:rPr>
        <w:t>а</w:t>
      </w:r>
      <w:r w:rsidR="009A4177" w:rsidRPr="004C53A0">
        <w:rPr>
          <w:rStyle w:val="FontStyle11"/>
          <w:b/>
          <w:sz w:val="28"/>
          <w:szCs w:val="28"/>
        </w:rPr>
        <w:t xml:space="preserve"> «Педиатрия»</w:t>
      </w:r>
    </w:p>
    <w:p w:rsidR="005F14D3" w:rsidRPr="004C53A0" w:rsidRDefault="002C443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>специальност</w:t>
      </w:r>
      <w:r w:rsidR="00733D49" w:rsidRPr="004C53A0">
        <w:rPr>
          <w:rStyle w:val="FontStyle11"/>
          <w:b/>
          <w:sz w:val="28"/>
          <w:szCs w:val="28"/>
        </w:rPr>
        <w:t>ь</w:t>
      </w:r>
      <w:r w:rsidRPr="004C53A0">
        <w:rPr>
          <w:rStyle w:val="FontStyle11"/>
          <w:b/>
          <w:sz w:val="28"/>
          <w:szCs w:val="28"/>
        </w:rPr>
        <w:t xml:space="preserve"> 2-79 01 01</w:t>
      </w:r>
      <w:r w:rsidR="005F14D3" w:rsidRPr="004C53A0">
        <w:rPr>
          <w:rStyle w:val="FontStyle11"/>
          <w:b/>
          <w:sz w:val="28"/>
          <w:szCs w:val="28"/>
        </w:rPr>
        <w:t xml:space="preserve"> </w:t>
      </w:r>
      <w:r w:rsidRPr="004C53A0">
        <w:rPr>
          <w:rStyle w:val="FontStyle11"/>
          <w:b/>
          <w:sz w:val="28"/>
          <w:szCs w:val="28"/>
        </w:rPr>
        <w:t xml:space="preserve">«Лечебное дело» </w:t>
      </w:r>
    </w:p>
    <w:p w:rsidR="005F14D3" w:rsidRPr="004C53A0" w:rsidRDefault="00EA086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 xml:space="preserve"> </w:t>
      </w:r>
      <w:r w:rsidR="002C443D" w:rsidRPr="004C53A0">
        <w:rPr>
          <w:rStyle w:val="FontStyle11"/>
          <w:b/>
          <w:sz w:val="28"/>
          <w:szCs w:val="28"/>
          <w:lang w:val="en-US"/>
        </w:rPr>
        <w:t>II</w:t>
      </w:r>
      <w:r w:rsidR="002C443D" w:rsidRPr="004C53A0">
        <w:rPr>
          <w:rStyle w:val="FontStyle11"/>
          <w:b/>
          <w:sz w:val="28"/>
          <w:szCs w:val="28"/>
        </w:rPr>
        <w:t xml:space="preserve"> курс</w:t>
      </w:r>
      <w:r w:rsidRPr="004C53A0">
        <w:rPr>
          <w:rStyle w:val="FontStyle11"/>
          <w:b/>
          <w:sz w:val="28"/>
          <w:szCs w:val="28"/>
        </w:rPr>
        <w:t xml:space="preserve">, </w:t>
      </w:r>
      <w:r w:rsidR="005F14D3" w:rsidRPr="004C53A0">
        <w:rPr>
          <w:rStyle w:val="FontStyle11"/>
          <w:b/>
          <w:sz w:val="28"/>
          <w:szCs w:val="28"/>
        </w:rPr>
        <w:t xml:space="preserve"> </w:t>
      </w:r>
      <w:r w:rsidR="002C443D" w:rsidRPr="004C53A0">
        <w:rPr>
          <w:rStyle w:val="FontStyle11"/>
          <w:b/>
          <w:sz w:val="28"/>
          <w:szCs w:val="28"/>
          <w:lang w:val="en-US"/>
        </w:rPr>
        <w:t>IV</w:t>
      </w:r>
      <w:r w:rsidR="002C443D" w:rsidRPr="004C53A0">
        <w:rPr>
          <w:rStyle w:val="FontStyle11"/>
          <w:b/>
          <w:sz w:val="28"/>
          <w:szCs w:val="28"/>
        </w:rPr>
        <w:t xml:space="preserve"> семестр </w:t>
      </w:r>
    </w:p>
    <w:p w:rsidR="00EA086D" w:rsidRPr="004C53A0" w:rsidRDefault="003A3CB0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4C53A0">
        <w:rPr>
          <w:rStyle w:val="FontStyle11"/>
          <w:b/>
          <w:sz w:val="28"/>
          <w:szCs w:val="28"/>
        </w:rPr>
        <w:t>20</w:t>
      </w:r>
      <w:r w:rsidR="004261C8">
        <w:rPr>
          <w:rStyle w:val="FontStyle11"/>
          <w:b/>
          <w:sz w:val="28"/>
          <w:szCs w:val="28"/>
        </w:rPr>
        <w:t>20</w:t>
      </w:r>
      <w:r w:rsidR="00EA086D" w:rsidRPr="004C53A0">
        <w:rPr>
          <w:rStyle w:val="FontStyle11"/>
          <w:b/>
          <w:sz w:val="28"/>
          <w:szCs w:val="28"/>
        </w:rPr>
        <w:t>/20</w:t>
      </w:r>
      <w:r w:rsidR="00BC3607" w:rsidRPr="004C53A0">
        <w:rPr>
          <w:rStyle w:val="FontStyle11"/>
          <w:b/>
          <w:sz w:val="28"/>
          <w:szCs w:val="28"/>
        </w:rPr>
        <w:t>2</w:t>
      </w:r>
      <w:r w:rsidR="004261C8">
        <w:rPr>
          <w:rStyle w:val="FontStyle11"/>
          <w:b/>
          <w:sz w:val="28"/>
          <w:szCs w:val="28"/>
        </w:rPr>
        <w:t>1</w:t>
      </w:r>
      <w:r w:rsidR="00EA086D" w:rsidRPr="004C53A0">
        <w:rPr>
          <w:rStyle w:val="FontStyle11"/>
          <w:b/>
          <w:sz w:val="28"/>
          <w:szCs w:val="28"/>
        </w:rPr>
        <w:t xml:space="preserve"> учебный год</w:t>
      </w:r>
    </w:p>
    <w:p w:rsidR="002C443D" w:rsidRPr="004C53A0" w:rsidRDefault="002C443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3A0">
        <w:rPr>
          <w:rFonts w:ascii="Times New Roman" w:hAnsi="Times New Roman" w:cs="Times New Roman"/>
          <w:sz w:val="28"/>
          <w:szCs w:val="28"/>
          <w:lang w:val="ru-RU"/>
        </w:rPr>
        <w:t xml:space="preserve">Краткая история педиатрии. </w:t>
      </w:r>
      <w:r w:rsidR="00C80F28" w:rsidRPr="004C53A0">
        <w:rPr>
          <w:rFonts w:ascii="Times New Roman" w:hAnsi="Times New Roman" w:cs="Times New Roman"/>
          <w:sz w:val="28"/>
          <w:szCs w:val="28"/>
          <w:lang w:val="ru-RU"/>
        </w:rPr>
        <w:t>Организация с</w:t>
      </w:r>
      <w:r w:rsidRPr="004C53A0">
        <w:rPr>
          <w:rFonts w:ascii="Times New Roman" w:hAnsi="Times New Roman" w:cs="Times New Roman"/>
          <w:sz w:val="28"/>
          <w:szCs w:val="28"/>
          <w:lang w:val="ru-RU"/>
        </w:rPr>
        <w:t>истем</w:t>
      </w:r>
      <w:r w:rsidR="00C80F28" w:rsidRPr="004C53A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C53A0">
        <w:rPr>
          <w:rFonts w:ascii="Times New Roman" w:hAnsi="Times New Roman" w:cs="Times New Roman"/>
          <w:sz w:val="28"/>
          <w:szCs w:val="28"/>
          <w:lang w:val="ru-RU"/>
        </w:rPr>
        <w:t xml:space="preserve"> охраны материнства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 детства в Республике Беларусь.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Периоды детского возраста, их краткая характеристика.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доношенного новорожденного. </w:t>
      </w:r>
      <w:r w:rsidR="00EA086D" w:rsidRPr="00873D26">
        <w:rPr>
          <w:rFonts w:ascii="Times New Roman" w:hAnsi="Times New Roman" w:cs="Times New Roman"/>
          <w:sz w:val="28"/>
          <w:szCs w:val="28"/>
          <w:lang w:val="ru-RU"/>
        </w:rPr>
        <w:t>Определение доношенности, недоношенности, переношенности.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Пограничные состояния периода новорожденности: определение, общая характеристика, причины возникновения, клинические проявления, тактика.</w:t>
      </w:r>
    </w:p>
    <w:p w:rsidR="0033655C" w:rsidRPr="00873D26" w:rsidRDefault="00EA086D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Недоношенный ребенок: определение. Причины преждевременного рождения. Морфологические и функциональные признаки недоношенности. Определение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живорождени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 ме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ртворождения. Критерии зрелости.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медицинской помощи недоношенным новорожденным: этапы, критерии выписки или перевода в специализированное отделение. Микроклиматические условия содержания детей. Особенности вскармливания недоношенных: способы и правила кормления.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Выхаживание в домашних условиях. Особенности развития недоношенных детей. Пр</w:t>
      </w:r>
      <w:r w:rsidR="000D301F">
        <w:rPr>
          <w:rFonts w:ascii="Times New Roman" w:hAnsi="Times New Roman" w:cs="Times New Roman"/>
          <w:sz w:val="28"/>
          <w:szCs w:val="28"/>
          <w:lang w:val="ru-RU"/>
        </w:rPr>
        <w:t xml:space="preserve">огноз.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Медико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– психологические проблемы в работе с недоношенными детьми. Профилактика преждевременного рождения.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пищеварения.  Особенности строения и функции полости рта. Акт сосания. Особенности строения и функции пищевода, желудка, печени, поджелудочной железы, кишечника. </w:t>
      </w:r>
      <w:r w:rsidRPr="00873D26">
        <w:rPr>
          <w:rFonts w:ascii="Times New Roman" w:hAnsi="Times New Roman" w:cs="Times New Roman"/>
          <w:sz w:val="28"/>
          <w:szCs w:val="28"/>
        </w:rPr>
        <w:t>Микрофлора желудочно-кишечного тракта. Характеристика стула.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Грудное вскармливание: определение. Его преимущества. Образование молока. Краткая характеристика молозива, зрелого молока.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Раннее прикладывание к груди. Правила кормления грудью. Затруднения при вскармливании грудью со стороны матери и ребёнка. Противопоказания к кормлению грудью. Питание и режим кормящей матери.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>смешанного (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частично грудного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искусственного вскармливания. Показания. Опасности искусственного питания. Виды современных молочных смесей. Выбор молочной смеси. </w:t>
      </w:r>
      <w:r w:rsidRPr="00873D26">
        <w:rPr>
          <w:rFonts w:ascii="Times New Roman" w:hAnsi="Times New Roman" w:cs="Times New Roman"/>
          <w:sz w:val="28"/>
          <w:szCs w:val="28"/>
        </w:rPr>
        <w:t xml:space="preserve">Правила введения докорма, 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>смешанного</w:t>
      </w:r>
      <w:r w:rsidR="00C80F28" w:rsidRPr="00873D26">
        <w:rPr>
          <w:rFonts w:ascii="Times New Roman" w:hAnsi="Times New Roman" w:cs="Times New Roman"/>
          <w:sz w:val="28"/>
          <w:szCs w:val="28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</w:rPr>
        <w:t xml:space="preserve">и искусственного вскармливания.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Прикорм, определение, цели. Продукт</w:t>
      </w:r>
      <w:r w:rsidR="00005E27" w:rsidRPr="00873D2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прикорма. Правила введения прикорма. Сроки и схема введения прикорма. Сухие и консервированные продукты  промышленного производства. Отлучение ребёнка от груди. </w:t>
      </w:r>
    </w:p>
    <w:p w:rsidR="00C80F28" w:rsidRPr="00873D26" w:rsidRDefault="00C80F28" w:rsidP="00C80F28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Рациональное питание детей старше</w:t>
      </w: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="00642E7C" w:rsidRPr="00873D26">
        <w:rPr>
          <w:rFonts w:ascii="Times New Roman" w:hAnsi="Times New Roman" w:cs="Times New Roman"/>
          <w:sz w:val="28"/>
          <w:szCs w:val="28"/>
          <w:lang w:val="ru-RU"/>
        </w:rPr>
        <w:t>ного года. Организация питания в учреждениях дошкольного и общего среднего образования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Требования к качественному и количественному составу рациона. Распределение продуктов, объема и </w:t>
      </w:r>
      <w:proofErr w:type="spellStart"/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калоража</w:t>
      </w:r>
      <w:proofErr w:type="spellEnd"/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дня. Кулинарная  обработка пищи.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Употребление экологически чистых продуктов. </w:t>
      </w:r>
    </w:p>
    <w:p w:rsidR="0033655C" w:rsidRPr="00873D26" w:rsidRDefault="0033655C" w:rsidP="003F3B39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 нервной системы: особенности строения головного и спинного мозга в детском возрасте. </w:t>
      </w:r>
      <w:r w:rsidR="00005E27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органов чувств. Нервно-психическое развитие, его особенности у детей раннего 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возраста. Оценка уровня и гармоничности нервно-психического развития. </w:t>
      </w:r>
      <w:r w:rsidR="00C80F28" w:rsidRPr="004C53A0">
        <w:rPr>
          <w:rFonts w:ascii="Times New Roman" w:hAnsi="Times New Roman" w:cs="Times New Roman"/>
          <w:sz w:val="28"/>
          <w:szCs w:val="28"/>
          <w:lang w:val="ru-RU"/>
        </w:rPr>
        <w:t>Значение воспитательных воздействий для правильного нервно-психического развития ребенка.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развитие  детей. 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Определение, закономерности физического развития. Влияние факторов внешней среды. Показатели физического развития, их оценка расчетным и </w:t>
      </w:r>
      <w:proofErr w:type="spellStart"/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>центильным</w:t>
      </w:r>
      <w:proofErr w:type="spellEnd"/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методами. Понятие о биологическом развитии. Половое созревание, его исследование и оценка. </w:t>
      </w:r>
      <w:r w:rsidR="00C80F28" w:rsidRPr="00873D26">
        <w:rPr>
          <w:rFonts w:ascii="Times New Roman" w:hAnsi="Times New Roman" w:cs="Times New Roman"/>
          <w:sz w:val="28"/>
          <w:szCs w:val="28"/>
        </w:rPr>
        <w:t>Акселерация</w:t>
      </w:r>
      <w:r w:rsidR="00C80F28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2E7C" w:rsidRPr="00873D26" w:rsidRDefault="00642E7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Понятие о комплексной оценке состояния здоровья. Критерии оценки: определяющие и характеризующие здоровье. Группы здоровья. Виды рекомендаций.</w:t>
      </w:r>
    </w:p>
    <w:p w:rsidR="003F3B39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Асфиксия новорожденного: определение. Виды. Факторы риска. Клиническая картина. Первичная и реанимационная помощь. Ведение ребёнка в постреанимационном периоде.  Профилактика вторичной асфиксии. Осложнения. Прогноз.</w:t>
      </w:r>
      <w:r w:rsidR="003F3B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23AF" w:rsidRPr="00873D26" w:rsidRDefault="00642E7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Определение родовой травмы</w:t>
      </w:r>
      <w:r w:rsidR="00F328C4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Виды травм. Травмы мягких тканей (петехии, </w:t>
      </w:r>
      <w:proofErr w:type="spellStart"/>
      <w:r w:rsidR="00F328C4" w:rsidRPr="00873D26">
        <w:rPr>
          <w:rFonts w:ascii="Times New Roman" w:hAnsi="Times New Roman" w:cs="Times New Roman"/>
          <w:sz w:val="28"/>
          <w:szCs w:val="28"/>
          <w:lang w:val="ru-RU"/>
        </w:rPr>
        <w:t>экхимозы</w:t>
      </w:r>
      <w:proofErr w:type="spellEnd"/>
      <w:r w:rsidR="00F328C4" w:rsidRPr="00873D26">
        <w:rPr>
          <w:rFonts w:ascii="Times New Roman" w:hAnsi="Times New Roman" w:cs="Times New Roman"/>
          <w:sz w:val="28"/>
          <w:szCs w:val="28"/>
          <w:lang w:val="ru-RU"/>
        </w:rPr>
        <w:t>, ссадины, родовая опухоль, кефалогематома, повреждение грудинно-ключично-сосцевидной мышцы).</w:t>
      </w:r>
    </w:p>
    <w:p w:rsidR="0033655C" w:rsidRPr="00873D26" w:rsidRDefault="00F328C4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Переломы костей. Травмы органов брюшной полости и забрюшинного пространства</w:t>
      </w:r>
      <w:r w:rsidR="001705ED" w:rsidRPr="00873D26">
        <w:rPr>
          <w:rFonts w:ascii="Times New Roman" w:hAnsi="Times New Roman" w:cs="Times New Roman"/>
          <w:sz w:val="28"/>
          <w:szCs w:val="28"/>
          <w:lang w:val="ru-RU"/>
        </w:rPr>
        <w:t>. Травмы нервной системы (паралич лицевого нерва, родовая травма спинного мозга и плечевого сплетения).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Перинатальное повреждение центральной нервной системы. Причины возникновения, клиническая картина, диагностика, лечение,  принципы реабилитации, прогноз. </w:t>
      </w:r>
    </w:p>
    <w:p w:rsidR="0033655C" w:rsidRPr="00873D26" w:rsidRDefault="00FF23AF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Определение гемолитической болезни новорожденных.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Этиология. Патогенез. Клиническая картина отечной, желтушной и анемической форм. Диагностика.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Лечение.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Профилактика. Прогноз. </w:t>
      </w:r>
    </w:p>
    <w:p w:rsidR="00005E27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Особенности строения и функции кожи и подкожно-жировой клетчатки у новорожденных и грудных детей.</w:t>
      </w:r>
      <w:r w:rsidR="00FF23AF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обследования. К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ожный пупок, амниотический пуп</w:t>
      </w:r>
      <w:r w:rsidR="005D3DE6" w:rsidRPr="00873D26">
        <w:rPr>
          <w:rFonts w:ascii="Times New Roman" w:hAnsi="Times New Roman" w:cs="Times New Roman"/>
          <w:sz w:val="28"/>
          <w:szCs w:val="28"/>
          <w:lang w:val="ru-RU"/>
        </w:rPr>
        <w:t>ок, свищи пупка</w:t>
      </w:r>
      <w:r w:rsidR="00FF23AF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F23AF" w:rsidRPr="00873D26">
        <w:rPr>
          <w:rFonts w:ascii="Times New Roman" w:hAnsi="Times New Roman" w:cs="Times New Roman"/>
          <w:sz w:val="28"/>
          <w:szCs w:val="28"/>
          <w:lang w:val="ru-RU"/>
        </w:rPr>
        <w:t>фунгус</w:t>
      </w:r>
      <w:proofErr w:type="spellEnd"/>
      <w:r w:rsidR="00FF23AF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пупка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: клиническая картина, особенности лечения и ухода.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Потница, опрелост</w:t>
      </w:r>
      <w:r w:rsidR="00D43AB8" w:rsidRPr="00873D2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368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36839" w:rsidRPr="00873D26">
        <w:rPr>
          <w:rFonts w:ascii="Times New Roman" w:hAnsi="Times New Roman" w:cs="Times New Roman"/>
          <w:sz w:val="28"/>
          <w:szCs w:val="28"/>
          <w:lang w:val="ru-RU"/>
        </w:rPr>
        <w:t>склередема</w:t>
      </w:r>
      <w:proofErr w:type="spellEnd"/>
      <w:r w:rsidR="00A368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36839" w:rsidRPr="00873D26">
        <w:rPr>
          <w:rFonts w:ascii="Times New Roman" w:hAnsi="Times New Roman" w:cs="Times New Roman"/>
          <w:sz w:val="28"/>
          <w:szCs w:val="28"/>
          <w:lang w:val="ru-RU"/>
        </w:rPr>
        <w:t>склерема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: причины возникновения, клиническая картина, лечение, </w:t>
      </w:r>
      <w:r w:rsidR="00A368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уход, профилактика. </w:t>
      </w:r>
    </w:p>
    <w:p w:rsidR="0033655C" w:rsidRPr="00873D26" w:rsidRDefault="00A36839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Локализованные гнойно-воспалительные заболевания: причины,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эпиде</w:t>
      </w:r>
      <w:proofErr w:type="spellEnd"/>
      <w:r w:rsidR="00C53E5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миология. О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мфалит,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пиодермии, мастит, конъюнктивит: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клиническая картина. Лечение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локализованных гнойных заболеваний</w:t>
      </w:r>
      <w:r w:rsidR="005D3DE6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сепсиса новорожденных. Этиология. Патогенез. Формы. Клиническая картина. Лабораторная диагностика. Принципы лечения и </w:t>
      </w:r>
      <w:r w:rsidR="00942809" w:rsidRPr="00873D26">
        <w:rPr>
          <w:rFonts w:ascii="Times New Roman" w:hAnsi="Times New Roman" w:cs="Times New Roman"/>
          <w:sz w:val="28"/>
          <w:szCs w:val="28"/>
          <w:lang w:val="ru-RU"/>
        </w:rPr>
        <w:t>медицинского ухода. Прогноз. Профилактика гнойно-септических заболеваний новорожденных.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AB8" w:rsidRPr="00873D26" w:rsidRDefault="00450781" w:rsidP="003F3B39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Внутриутробные</w:t>
      </w:r>
      <w:r w:rsidR="002B2557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инфекции</w:t>
      </w:r>
      <w:r w:rsidR="00D43AB8" w:rsidRPr="00873D26">
        <w:rPr>
          <w:rFonts w:ascii="Times New Roman" w:hAnsi="Times New Roman" w:cs="Times New Roman"/>
          <w:sz w:val="28"/>
          <w:szCs w:val="28"/>
          <w:lang w:val="ru-RU"/>
        </w:rPr>
        <w:t>: врожденный токсоплазмоз</w:t>
      </w:r>
      <w:r w:rsidR="002B2557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врожденная </w:t>
      </w:r>
      <w:proofErr w:type="spellStart"/>
      <w:r w:rsidR="002B2557" w:rsidRPr="00873D26">
        <w:rPr>
          <w:rFonts w:ascii="Times New Roman" w:hAnsi="Times New Roman" w:cs="Times New Roman"/>
          <w:sz w:val="28"/>
          <w:szCs w:val="28"/>
          <w:lang w:val="ru-RU"/>
        </w:rPr>
        <w:t>цитомегаловирусная</w:t>
      </w:r>
      <w:proofErr w:type="spellEnd"/>
      <w:r w:rsidR="002B2557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инфекция, врожденная краснуха.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Этиология, патогенез, клиническая картина, диа</w:t>
      </w:r>
      <w:r w:rsidR="002B2557" w:rsidRPr="00873D26">
        <w:rPr>
          <w:rFonts w:ascii="Times New Roman" w:hAnsi="Times New Roman" w:cs="Times New Roman"/>
          <w:sz w:val="28"/>
          <w:szCs w:val="28"/>
          <w:lang w:val="ru-RU"/>
        </w:rPr>
        <w:t>гностика, лечение. Профилактика гнойно-септических заболеваний.</w:t>
      </w:r>
    </w:p>
    <w:p w:rsidR="006D7805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Анатомо-физиологические особен</w:t>
      </w:r>
      <w:r w:rsidR="002C443D" w:rsidRPr="00873D26">
        <w:rPr>
          <w:rFonts w:ascii="Times New Roman" w:hAnsi="Times New Roman" w:cs="Times New Roman"/>
          <w:sz w:val="28"/>
          <w:szCs w:val="28"/>
          <w:lang w:val="ru-RU"/>
        </w:rPr>
        <w:t>ности костно-мышечной системы. О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собе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>нности строения костной системы.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Сроки и порядок прорезывания зубов.</w:t>
      </w:r>
      <w:r w:rsidR="0082645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Рахит: определение, этиология, патогенез, клиническая картина,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>лабораторная диагностика, лечение, профилактика.</w:t>
      </w:r>
      <w:r w:rsidR="005E75B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Диспансерное наблюдение и медицинская реабилитация.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655C" w:rsidRPr="00873D26" w:rsidRDefault="005D3DE6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Гипервитаминоз 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: определение, этиология, патогенез, клиническая картина, лабораторная диагностика, лечение, профилактика. Диспансерное наблюдение и </w:t>
      </w:r>
      <w:r w:rsidR="005E75B5" w:rsidRPr="00873D26">
        <w:rPr>
          <w:rFonts w:ascii="Times New Roman" w:hAnsi="Times New Roman" w:cs="Times New Roman"/>
          <w:sz w:val="28"/>
          <w:szCs w:val="28"/>
          <w:lang w:val="ru-RU"/>
        </w:rPr>
        <w:t>медицинская реабилитация.</w:t>
      </w:r>
    </w:p>
    <w:p w:rsidR="006D7805" w:rsidRPr="00873D26" w:rsidRDefault="006D780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Спазмофилия: определение, этиология, патогенез, клиническая картина, лабораторная диагностика, лечение, профилактика. Диспансерное наблюдение и </w:t>
      </w:r>
      <w:r w:rsidR="005E75B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медицинская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реабилитация.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>опический</w:t>
      </w:r>
      <w:proofErr w:type="spellEnd"/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дерматит. Определение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. Этиология. Патогенез. Клиническая картина в зависимости от возраста. Лабо</w:t>
      </w:r>
      <w:r w:rsidR="0080282E" w:rsidRPr="00873D26">
        <w:rPr>
          <w:rFonts w:ascii="Times New Roman" w:hAnsi="Times New Roman" w:cs="Times New Roman"/>
          <w:sz w:val="28"/>
          <w:szCs w:val="28"/>
          <w:lang w:val="ru-RU"/>
        </w:rPr>
        <w:t>раторная диагностика. Лечение. Медицинский 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ход. Профилактика.</w:t>
      </w:r>
    </w:p>
    <w:p w:rsidR="0033655C" w:rsidRPr="00873D26" w:rsidRDefault="0080282E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Определение дистрофии</w:t>
      </w:r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Предрасполагающие факторы. Понятие о </w:t>
      </w:r>
      <w:proofErr w:type="spellStart"/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>нормотрофии</w:t>
      </w:r>
      <w:proofErr w:type="spellEnd"/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Формы дистрофии: </w:t>
      </w:r>
      <w:proofErr w:type="spellStart"/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>белково</w:t>
      </w:r>
      <w:proofErr w:type="spellEnd"/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-энергетическая недостаточность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Гипотрофия. Определение, степени тяжести, клиниче</w:t>
      </w:r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ская картина. Принципы лечения и медицинского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>Профилактика.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2C44" w:rsidRPr="00873D26" w:rsidRDefault="0033655C" w:rsidP="00E12C44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Паратрофия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12C44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определение, причины развития. Клиническая картина. Принципы лечения и медицинского ухода. Профилактика.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Расчет дефицита и избытка массы тела. Определение степени тяжести гипотрофии. Назначение диеты, лечебных процедур.  </w:t>
      </w:r>
    </w:p>
    <w:p w:rsidR="0022645F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 – физиологические особенности органов дыхания у детей раннего возраста.</w:t>
      </w:r>
      <w:r w:rsidR="0022645F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обследования органов дыхания: осмотр,</w:t>
      </w:r>
      <w:r w:rsidR="00D01E20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645F" w:rsidRPr="00873D26">
        <w:rPr>
          <w:rFonts w:ascii="Times New Roman" w:hAnsi="Times New Roman" w:cs="Times New Roman"/>
          <w:sz w:val="28"/>
          <w:szCs w:val="28"/>
          <w:lang w:val="ru-RU"/>
        </w:rPr>
        <w:t>пальпация, перкуссия, аускультация, осмотр зева.</w:t>
      </w:r>
      <w:r w:rsidR="003F3B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ринит: этиология, патогенез, клиническая картина, возможные осложнения.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Лечение, </w:t>
      </w:r>
      <w:r w:rsidR="0022645F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уход, профилактика.</w:t>
      </w:r>
    </w:p>
    <w:p w:rsidR="0033655C" w:rsidRPr="00873D26" w:rsidRDefault="0022645F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Острый ларингит, острый стеноз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гортани: этиология, патогенез, клиническая картина, возможные осложнения. Диагностика, дифференциальная диагностика. Лечение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, медицинский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уход, профилактика.</w:t>
      </w:r>
      <w:r w:rsidR="003F3B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Тактика фельдшера при остром стенозе гортани.</w:t>
      </w:r>
    </w:p>
    <w:p w:rsidR="0033655C" w:rsidRPr="00873D26" w:rsidRDefault="0022645F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Бронхиты у детей: острый простой бронхит, о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стрый </w:t>
      </w:r>
      <w:proofErr w:type="spellStart"/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>обструктивный</w:t>
      </w:r>
      <w:proofErr w:type="spellEnd"/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ронхит</w:t>
      </w:r>
      <w:r w:rsidR="00F4663D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Этиология, патогенез, клиническая картина, возможные осложнения. Диагностика, дифференциальная диагностика. Лечение,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медицинский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уход, профилактика. </w:t>
      </w:r>
      <w:r w:rsidR="00F4663D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Тактика фельдшера при остром </w:t>
      </w:r>
      <w:r w:rsidR="003F3B39" w:rsidRPr="00873D2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4663D" w:rsidRPr="00873D26">
        <w:rPr>
          <w:rFonts w:ascii="Times New Roman" w:hAnsi="Times New Roman" w:cs="Times New Roman"/>
          <w:sz w:val="28"/>
          <w:szCs w:val="28"/>
          <w:lang w:val="ru-RU"/>
        </w:rPr>
        <w:t>обструктивном бронхите.</w:t>
      </w:r>
    </w:p>
    <w:p w:rsidR="006D7805" w:rsidRPr="00873D26" w:rsidRDefault="00F4663D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Острый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бронхиолит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, рецидивирующий и хронический бронхиты.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Этиология, патогенез, клиническая картина, возможные осложнения. Диагностика, дифференциальная диагностика. Лечение, уход, профилактика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Пневмонии у детей: определение, причины возникновения, патогенез. Виды пневмоний в зависимости от условий инфицирования и объема поражений. Клиническая картина острой пневмонии, диагностические критерии, особенности  течения в зависимости от этиологии и возраста  ребенка. Показания к рентгенологическому обследованию органов гру</w:t>
      </w:r>
      <w:r w:rsidR="00F4663D" w:rsidRPr="00873D26">
        <w:rPr>
          <w:rFonts w:ascii="Times New Roman" w:hAnsi="Times New Roman" w:cs="Times New Roman"/>
          <w:sz w:val="28"/>
          <w:szCs w:val="28"/>
          <w:lang w:val="ru-RU"/>
        </w:rPr>
        <w:t>дной клетки. Принципы лечения. Медицинский 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ход. </w:t>
      </w:r>
      <w:r w:rsidRPr="00873D26">
        <w:rPr>
          <w:rFonts w:ascii="Times New Roman" w:hAnsi="Times New Roman" w:cs="Times New Roman"/>
          <w:sz w:val="28"/>
          <w:szCs w:val="28"/>
        </w:rPr>
        <w:t xml:space="preserve">Профилактика.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Бронхиальная астма у детей. Этиология, патогенез, особенности течения бронхиальной астмы детей. Лабораторная  и инструментальная диагностика. Принципы лечения. Профилактика: первичная, вторичная, третичная. </w:t>
      </w:r>
      <w:r w:rsidR="00FA303F" w:rsidRPr="00873D26">
        <w:rPr>
          <w:rFonts w:ascii="Times New Roman" w:hAnsi="Times New Roman" w:cs="Times New Roman"/>
          <w:sz w:val="28"/>
          <w:szCs w:val="28"/>
          <w:lang w:val="ru-RU"/>
        </w:rPr>
        <w:t>Тактика фельдшера при приступе бронхиальной астмы.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Стоматиты. Этиология. Клиническая картина катарального, герпетического и  кандидозного  стоматитов. </w:t>
      </w:r>
      <w:r w:rsidR="00B22A16" w:rsidRPr="00873D26">
        <w:rPr>
          <w:rFonts w:ascii="Times New Roman" w:hAnsi="Times New Roman" w:cs="Times New Roman"/>
          <w:sz w:val="28"/>
          <w:szCs w:val="28"/>
          <w:lang w:val="ru-RU"/>
        </w:rPr>
        <w:t>Лечение. Медицинский уход. Профилактика</w:t>
      </w:r>
      <w:r w:rsidR="00BD2288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3AB8" w:rsidRPr="00873D26" w:rsidRDefault="0082645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Трихоцефалёз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.   Определение. Способы заражения. Клиническая картина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трихоцефалёза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. Лечение.</w:t>
      </w:r>
      <w:r w:rsidR="00D43AB8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Диагностика. </w:t>
      </w:r>
      <w:r w:rsidR="0033655C" w:rsidRPr="00873D26">
        <w:rPr>
          <w:rFonts w:ascii="Times New Roman" w:hAnsi="Times New Roman" w:cs="Times New Roman"/>
          <w:sz w:val="28"/>
          <w:szCs w:val="28"/>
          <w:lang w:val="ru-RU"/>
        </w:rPr>
        <w:t>Профилактика.</w:t>
      </w:r>
    </w:p>
    <w:p w:rsidR="00826455" w:rsidRPr="00873D26" w:rsidRDefault="0082645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Энтеробиоз. Определение. Способы заражения. Клиническая картина энтеробиоза. Лечение. Диагностика. Профилактика.</w:t>
      </w:r>
    </w:p>
    <w:p w:rsidR="0033655C" w:rsidRPr="00873D26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Аскаридоз.   Определение. Способы заражения. Цикл развития аскариды. Клиническая картина. Лечение. Диагностика. Профилактика.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Анатомо-физиологические особенности сердца  и сосудов у детей. Врожденные пороки сердца. Определение. Этиология. Классификация. Клинические пр</w:t>
      </w:r>
      <w:r w:rsidR="00911C9F" w:rsidRPr="00873D26">
        <w:rPr>
          <w:rFonts w:ascii="Times New Roman" w:hAnsi="Times New Roman" w:cs="Times New Roman"/>
          <w:sz w:val="28"/>
          <w:szCs w:val="28"/>
          <w:lang w:val="ru-RU"/>
        </w:rPr>
        <w:t>изнаки. Фазы течения. Лечение. Медицинский уход.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Профилактика.</w:t>
      </w:r>
      <w:r w:rsidR="00911C9F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Неотложная медицинская помощь при гипоксемических состояниях.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Острая ревматическая лихорадка: опр</w:t>
      </w:r>
      <w:r w:rsidR="005D3DE6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еделение, этиология, патогенез,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клиническая картина, лабораторная диагностика, лечение, профилактика. </w:t>
      </w:r>
    </w:p>
    <w:p w:rsidR="006D7805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Анатомо – физиологические особенности системы крови.   Особенности строения лимфоузлов, вилочковой железы, селезенки, миндалин. Показатели гемограммы  у детей разного возраста. Свертывающая система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Анемии у детей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Классификация. Железодефицитная анемия</w:t>
      </w:r>
      <w:r w:rsidR="006D7805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Этиология. Клиническая картина в зависимости от в</w:t>
      </w:r>
      <w:r w:rsidR="00911C9F" w:rsidRPr="00873D26">
        <w:rPr>
          <w:rFonts w:ascii="Times New Roman" w:hAnsi="Times New Roman" w:cs="Times New Roman"/>
          <w:sz w:val="28"/>
          <w:szCs w:val="28"/>
          <w:lang w:val="ru-RU"/>
        </w:rPr>
        <w:t>озраста. Диагностика. Лечение. Медицинский 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ход. Профилактика.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Геморрагически</w:t>
      </w:r>
      <w:r w:rsidR="00D43AB8" w:rsidRPr="00873D2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AB8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васкулит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у детей</w:t>
      </w:r>
      <w:r w:rsidR="00D43AB8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Причины возникновения. Клиническая картина. Лабораторная диагностика. Принципы лечения. Уход. Профилактика. </w:t>
      </w:r>
    </w:p>
    <w:p w:rsidR="00D43AB8" w:rsidRPr="00873D26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Тромбоцитопения у детей. Причины возникновения. Клиническая картина. Лабораторная диагностика. Принципы лечения. Уход. Профилактика.</w:t>
      </w:r>
    </w:p>
    <w:p w:rsidR="00D43AB8" w:rsidRPr="00873D26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Гемофилия у детей. Причины возникновения. Клиническая картина. Лабораторная диагностика. Принципы лечения. Уход. Профилактика. </w:t>
      </w:r>
    </w:p>
    <w:p w:rsidR="0033655C" w:rsidRPr="00873D26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Лейкозы у детей. Этиология. Клиническая картина. Лабораторная </w:t>
      </w:r>
      <w:r w:rsidR="00911C9F" w:rsidRPr="00873D26">
        <w:rPr>
          <w:rFonts w:ascii="Times New Roman" w:hAnsi="Times New Roman" w:cs="Times New Roman"/>
          <w:sz w:val="28"/>
          <w:szCs w:val="28"/>
          <w:lang w:val="ru-RU"/>
        </w:rPr>
        <w:t>диагностика. Принципы лечения. Медицинский 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ход.</w:t>
      </w:r>
    </w:p>
    <w:p w:rsidR="006544D3" w:rsidRPr="00873D26" w:rsidRDefault="006544D3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Острый пиелонефрит. Определение. Этиология. Патогенез. Клиническая картина. Лабораторная и инструментальная диагностика. Принципы лечения. </w:t>
      </w:r>
      <w:r w:rsidR="00911C9F" w:rsidRPr="00873D26">
        <w:rPr>
          <w:rFonts w:ascii="Times New Roman" w:hAnsi="Times New Roman" w:cs="Times New Roman"/>
          <w:sz w:val="28"/>
          <w:szCs w:val="28"/>
          <w:lang w:val="ru-RU"/>
        </w:rPr>
        <w:t>Медицинский 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ход. Профилактика. Диспансерное наблюдение и реабилитация. Прогноз.</w:t>
      </w:r>
    </w:p>
    <w:p w:rsidR="006544D3" w:rsidRPr="00873D26" w:rsidRDefault="006544D3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Острый гломерулонефрит. Определение. Этиология. Патогенез. Клиническая картина. Лабораторная и инструментальная диагностика. Принципы лечения. </w:t>
      </w:r>
      <w:r w:rsidR="00911C9F" w:rsidRPr="00873D26">
        <w:rPr>
          <w:rFonts w:ascii="Times New Roman" w:hAnsi="Times New Roman" w:cs="Times New Roman"/>
          <w:sz w:val="28"/>
          <w:szCs w:val="28"/>
          <w:lang w:val="ru-RU"/>
        </w:rPr>
        <w:t>Медицинский 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ход. Профилактика. Диспансерное наблюдение и реабилитация. Прогноз.</w:t>
      </w:r>
    </w:p>
    <w:p w:rsidR="00C03458" w:rsidRPr="00873D26" w:rsidRDefault="00C03458" w:rsidP="00C03458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Сахарный диабет: определение, этиологии, патогенез, клиническая картина, лабораторная диагностика, лечение. Профилактика. Прогноз. Осложнения, комы и неотложная медицинская помощь при комах</w:t>
      </w:r>
    </w:p>
    <w:p w:rsidR="00C03458" w:rsidRPr="00873D26" w:rsidRDefault="003D4797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Гипотиреоз, диффузный токсический зоб, эндемический зоб: определение, этиология, патогенез. Клиническая картина, диагностика, лечение. Медицинский уход. Профилактика. Прогноз.</w:t>
      </w:r>
    </w:p>
    <w:p w:rsidR="00D43AB8" w:rsidRPr="00873D26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остром стенозе гортани.</w:t>
      </w:r>
    </w:p>
    <w:p w:rsidR="00D43AB8" w:rsidRPr="00873D26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приступе бронхиальной астмы у детей.</w:t>
      </w:r>
    </w:p>
    <w:p w:rsidR="00D43AB8" w:rsidRPr="00873D26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судорожном синдроме (при спазмофилии).</w:t>
      </w:r>
    </w:p>
    <w:p w:rsidR="0094361E" w:rsidRPr="00873D26" w:rsidRDefault="0094361E" w:rsidP="0094361E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Неотложная медицинская помощь при комах</w:t>
      </w:r>
      <w:r w:rsidR="003F3B39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(при сахарном диабе</w:t>
      </w:r>
      <w:r w:rsidR="00873D26" w:rsidRPr="00873D2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F3B39" w:rsidRPr="00873D26">
        <w:rPr>
          <w:rFonts w:ascii="Times New Roman" w:hAnsi="Times New Roman" w:cs="Times New Roman"/>
          <w:sz w:val="28"/>
          <w:szCs w:val="28"/>
          <w:lang w:val="ru-RU"/>
        </w:rPr>
        <w:t>е)</w:t>
      </w:r>
    </w:p>
    <w:p w:rsidR="008C676B" w:rsidRPr="00873D26" w:rsidRDefault="008C676B" w:rsidP="00873D26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873D26" w:rsidRDefault="00EF0BA6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b/>
          <w:bCs/>
          <w:sz w:val="28"/>
          <w:szCs w:val="28"/>
        </w:rPr>
        <w:lastRenderedPageBreak/>
        <w:t>Перечень манипуляций</w:t>
      </w:r>
    </w:p>
    <w:p w:rsidR="002C443D" w:rsidRPr="00873D26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>дисциплин</w:t>
      </w:r>
      <w:r w:rsidR="00733D49" w:rsidRPr="00873D26">
        <w:rPr>
          <w:rStyle w:val="FontStyle11"/>
          <w:b/>
          <w:sz w:val="28"/>
          <w:szCs w:val="28"/>
        </w:rPr>
        <w:t>а «Педиатрия»</w:t>
      </w:r>
    </w:p>
    <w:p w:rsidR="005F14D3" w:rsidRPr="00873D26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>специальност</w:t>
      </w:r>
      <w:r w:rsidR="00733D49" w:rsidRPr="00873D26">
        <w:rPr>
          <w:rStyle w:val="FontStyle11"/>
          <w:b/>
          <w:sz w:val="28"/>
          <w:szCs w:val="28"/>
        </w:rPr>
        <w:t>ь</w:t>
      </w:r>
      <w:r w:rsidRPr="00873D26">
        <w:rPr>
          <w:rStyle w:val="FontStyle11"/>
          <w:b/>
          <w:sz w:val="28"/>
          <w:szCs w:val="28"/>
        </w:rPr>
        <w:t xml:space="preserve"> 2-79 01 0</w:t>
      </w:r>
      <w:r w:rsidR="005F14D3" w:rsidRPr="00873D26">
        <w:rPr>
          <w:rStyle w:val="FontStyle11"/>
          <w:b/>
          <w:sz w:val="28"/>
          <w:szCs w:val="28"/>
        </w:rPr>
        <w:t xml:space="preserve">1 </w:t>
      </w:r>
      <w:r w:rsidRPr="00873D26">
        <w:rPr>
          <w:rStyle w:val="FontStyle11"/>
          <w:b/>
          <w:sz w:val="28"/>
          <w:szCs w:val="28"/>
        </w:rPr>
        <w:t xml:space="preserve"> «Лечебное дело»</w:t>
      </w:r>
    </w:p>
    <w:p w:rsidR="005F14D3" w:rsidRPr="00873D26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  <w:lang w:val="en-US"/>
        </w:rPr>
        <w:t>II</w:t>
      </w:r>
      <w:r w:rsidRPr="00873D26">
        <w:rPr>
          <w:rStyle w:val="FontStyle11"/>
          <w:b/>
          <w:sz w:val="28"/>
          <w:szCs w:val="28"/>
        </w:rPr>
        <w:t xml:space="preserve"> курс,</w:t>
      </w:r>
      <w:r w:rsidR="005F14D3" w:rsidRPr="00873D26">
        <w:rPr>
          <w:rStyle w:val="FontStyle11"/>
          <w:b/>
          <w:sz w:val="28"/>
          <w:szCs w:val="28"/>
        </w:rPr>
        <w:t xml:space="preserve"> </w:t>
      </w:r>
      <w:r w:rsidRPr="00873D26">
        <w:rPr>
          <w:rStyle w:val="FontStyle11"/>
          <w:b/>
          <w:sz w:val="28"/>
          <w:szCs w:val="28"/>
          <w:lang w:val="en-US"/>
        </w:rPr>
        <w:t>IV</w:t>
      </w:r>
      <w:r w:rsidRPr="00873D26">
        <w:rPr>
          <w:rStyle w:val="FontStyle11"/>
          <w:b/>
          <w:sz w:val="28"/>
          <w:szCs w:val="28"/>
        </w:rPr>
        <w:t xml:space="preserve"> семестр</w:t>
      </w:r>
    </w:p>
    <w:p w:rsidR="002C443D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873D26">
        <w:rPr>
          <w:rStyle w:val="FontStyle11"/>
          <w:b/>
          <w:sz w:val="28"/>
          <w:szCs w:val="28"/>
        </w:rPr>
        <w:t>20</w:t>
      </w:r>
      <w:r w:rsidR="004261C8">
        <w:rPr>
          <w:rStyle w:val="FontStyle11"/>
          <w:b/>
          <w:sz w:val="28"/>
          <w:szCs w:val="28"/>
        </w:rPr>
        <w:t>20</w:t>
      </w:r>
      <w:r w:rsidRPr="00873D26">
        <w:rPr>
          <w:rStyle w:val="FontStyle11"/>
          <w:b/>
          <w:sz w:val="28"/>
          <w:szCs w:val="28"/>
        </w:rPr>
        <w:t>/20</w:t>
      </w:r>
      <w:r w:rsidR="00766479" w:rsidRPr="00873D26">
        <w:rPr>
          <w:rStyle w:val="FontStyle11"/>
          <w:b/>
          <w:sz w:val="28"/>
          <w:szCs w:val="28"/>
        </w:rPr>
        <w:t>2</w:t>
      </w:r>
      <w:r w:rsidR="004261C8">
        <w:rPr>
          <w:rStyle w:val="FontStyle11"/>
          <w:b/>
          <w:sz w:val="28"/>
          <w:szCs w:val="28"/>
        </w:rPr>
        <w:t>1</w:t>
      </w:r>
      <w:r w:rsidRPr="00873D26">
        <w:rPr>
          <w:rStyle w:val="FontStyle11"/>
          <w:b/>
          <w:sz w:val="28"/>
          <w:szCs w:val="28"/>
        </w:rPr>
        <w:t>учебный год</w:t>
      </w:r>
    </w:p>
    <w:p w:rsidR="00E30753" w:rsidRPr="00873D26" w:rsidRDefault="00E30753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spacing w:val="-26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Провести   вторичную   обработку   новорожденного,   поступившего   из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родильного зала. Заполнение документации при переводе ребенка из родильного зала.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туалет новорожденного </w:t>
      </w:r>
      <w:r w:rsidR="00696C53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в родовспомогательном учреждении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 Правила соблюдения санитарно-гигиенических норм при уходе за новорожденным ребенком.</w:t>
      </w:r>
    </w:p>
    <w:p w:rsidR="00673CF4" w:rsidRPr="003033B5" w:rsidRDefault="00673CF4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3B5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туалет пуповинного остатка</w:t>
      </w:r>
      <w:r w:rsidR="00C5645E" w:rsidRPr="003033B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, </w:t>
      </w:r>
      <w:r w:rsidR="00C5645E" w:rsidRPr="003033B5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C5645E" w:rsidRPr="003033B5" w:rsidRDefault="00C5645E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3B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туалет пупочной ранки, </w:t>
      </w:r>
      <w:r w:rsidRPr="003033B5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673CF4" w:rsidRPr="00FE1085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Запеленать новорожденного закрытым способом. Правила хранения, сортировки, транспортировки, обработки пеленок.</w:t>
      </w:r>
    </w:p>
    <w:p w:rsidR="00FE1085" w:rsidRPr="00E74DEE" w:rsidRDefault="00FE1085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Запеленать новорожденного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от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крытым способом. Правила хранения, сортировки, транспортировки, обработки пеленок.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антропометрию новорожденного.</w:t>
      </w: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Измерить массу, рост, окружность груди, головы новорожденного ребенка.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Провести туалет грудного ребенка</w:t>
      </w:r>
      <w:r w:rsidR="00C5645E"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C5645E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Провести гигиеническую ванну </w:t>
      </w:r>
      <w:r w:rsidR="005122D0">
        <w:rPr>
          <w:rFonts w:ascii="Times New Roman" w:hAnsi="Times New Roman" w:cs="Times New Roman"/>
          <w:sz w:val="28"/>
          <w:szCs w:val="28"/>
          <w:lang w:val="ru-RU"/>
        </w:rPr>
        <w:t>грудному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ребенку. Показания, противопоказания, правила обработки и хранения ванночки.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оксигенотерапию с помощью </w:t>
      </w:r>
      <w:r w:rsidR="006D2223">
        <w:rPr>
          <w:rFonts w:ascii="Times New Roman" w:hAnsi="Times New Roman" w:cs="Times New Roman"/>
          <w:spacing w:val="1"/>
          <w:sz w:val="28"/>
          <w:szCs w:val="28"/>
          <w:lang w:val="ru-RU"/>
        </w:rPr>
        <w:t>кислородной маски, назальных канюль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Показания, противопоказания, механизм действия, техника безопасности при работе с кислородом, обработка использованного инструментария.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Провести кормление через желудочный зонд</w:t>
      </w: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новорожденного недоношенного ребенка.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</w:rPr>
        <w:t xml:space="preserve">Показания, противопоказания, обработка использованного инструментария.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Применить грелку.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возможные осложнения, обработка использованного инструментария</w:t>
      </w:r>
      <w:r w:rsidR="00C5645E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Поставить согревающий компресс на ухо ребенку 2-х лет.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возможные осложнения, обработка использованного инструментария.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Введение газоотводной трубки ребенку 5 мес.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обработка использованного инструментария</w:t>
      </w:r>
      <w:r w:rsidR="00C5645E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очистительную клизму ребенку 1,5 года.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="00C5645E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лекарственную клизму ребенку 9 месяцев.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="00C5645E"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Провести промывание желудка ребенку 4 года. Показания, противопоказания,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глаза ребенку 2-го года.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обработка использованного инструментария</w:t>
      </w:r>
      <w:r w:rsidR="00C5645E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нос ребенку 3-х месяцев.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C5645E" w:rsidRPr="00873D26" w:rsidRDefault="00C5645E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ухо ребенку 2-х месяцев.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Выполнить   санацию дыхательных путей с помощью носоглоточного катетера и грушевидного баллона.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обработка  использованного инструментария.</w:t>
      </w:r>
    </w:p>
    <w:p w:rsidR="00673CF4" w:rsidRPr="009A01E4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Пунктировать и катетеризировать периферические вены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иглой - «бабочкой» с катетером. Правила выбора вен</w:t>
      </w:r>
      <w:r w:rsidR="00C5645E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C5645E"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  <w:r w:rsidR="009A01E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A01E4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F755FB" w:rsidRPr="009A01E4" w:rsidRDefault="00F755FB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вены свода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черепа иглой - «бабочкой» с катетером. Правила выбора вен,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  <w:r w:rsidR="009A01E4" w:rsidRPr="009A01E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A01E4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9A01E4" w:rsidRPr="009356D2" w:rsidRDefault="003A3CB0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вены  периферическим венозным 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катетером. Правила выбора вен,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  <w:r w:rsidR="009A01E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A01E4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673CF4" w:rsidRPr="00873D26" w:rsidRDefault="00673CF4" w:rsidP="00E30753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18" w:hanging="567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Исследовать дыхание и пульс ребенку 11 лет. </w:t>
      </w:r>
      <w:r w:rsidRPr="00873D26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 исследования, возрастные показатели нормы.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17660" w:rsidRPr="00017660" w:rsidRDefault="00673CF4" w:rsidP="00E30753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pacing w:val="-2"/>
          <w:sz w:val="28"/>
          <w:szCs w:val="28"/>
          <w:lang w:val="ru-RU"/>
        </w:rPr>
        <w:t>Измерить температуру тела ребенку 4 месяцев. Зарегистрировать данные в температурном листе.</w:t>
      </w:r>
    </w:p>
    <w:p w:rsidR="009A01E4" w:rsidRPr="009356D2" w:rsidRDefault="00017660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7660">
        <w:rPr>
          <w:rFonts w:ascii="Times New Roman" w:hAnsi="Times New Roman" w:cs="Times New Roman"/>
          <w:sz w:val="28"/>
          <w:szCs w:val="28"/>
          <w:lang w:val="ru-RU"/>
        </w:rPr>
        <w:t>Выполнить подкожное введение 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17660">
        <w:rPr>
          <w:rFonts w:ascii="Times New Roman" w:hAnsi="Times New Roman" w:cs="Times New Roman"/>
          <w:sz w:val="28"/>
          <w:szCs w:val="28"/>
          <w:lang w:val="ru-RU"/>
        </w:rPr>
        <w:t xml:space="preserve"> ЕД препарата инсулина «</w:t>
      </w:r>
      <w:proofErr w:type="spellStart"/>
      <w:r w:rsidRPr="00017660">
        <w:rPr>
          <w:rFonts w:ascii="Times New Roman" w:hAnsi="Times New Roman" w:cs="Times New Roman"/>
          <w:sz w:val="28"/>
          <w:szCs w:val="28"/>
          <w:lang w:val="ru-RU"/>
        </w:rPr>
        <w:t>Актрапид</w:t>
      </w:r>
      <w:proofErr w:type="spellEnd"/>
      <w:r w:rsidRPr="0001766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017660">
        <w:rPr>
          <w:rFonts w:ascii="Times New Roman" w:hAnsi="Times New Roman" w:cs="Times New Roman"/>
          <w:sz w:val="28"/>
          <w:szCs w:val="28"/>
          <w:lang w:val="ru-RU"/>
        </w:rPr>
        <w:t>Постинъекционные</w:t>
      </w:r>
      <w:proofErr w:type="spellEnd"/>
      <w:r w:rsidRPr="00017660">
        <w:rPr>
          <w:rFonts w:ascii="Times New Roman" w:hAnsi="Times New Roman" w:cs="Times New Roman"/>
          <w:sz w:val="28"/>
          <w:szCs w:val="28"/>
          <w:lang w:val="ru-RU"/>
        </w:rPr>
        <w:t xml:space="preserve"> осложнения, их профилактика. Правила хранения и введения инсулина, расчет дозы инсулина.</w:t>
      </w:r>
      <w:r w:rsidR="009A0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1E4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9A01E4" w:rsidRPr="009356D2" w:rsidRDefault="00673CF4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Ввести внутримышечно Бициллин-3. Возможные осложнения, правила обработки использованного материала.</w:t>
      </w:r>
      <w:r w:rsidR="009A01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1E4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3A3CB0" w:rsidRPr="00C53E5F" w:rsidRDefault="003A3CB0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ребенку 0,3 г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цефтриаксона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Во флаконе доза 500 000 </w:t>
      </w:r>
      <w:r w:rsidRPr="00873D26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ЕД. Правила разведения и введения. </w:t>
      </w:r>
      <w:r w:rsidR="003D41F2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инфекции при выполнении инъекций (Приказ № 351 МЗРБ</w:t>
      </w:r>
      <w:r w:rsidR="00C05FC5"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, Постановление № 11 МЗРБ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).</w:t>
      </w:r>
    </w:p>
    <w:p w:rsidR="009356D2" w:rsidRPr="009356D2" w:rsidRDefault="00C53E5F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Ввести </w:t>
      </w:r>
      <w:r w:rsidR="00565E63" w:rsidRPr="00873D26">
        <w:rPr>
          <w:rFonts w:ascii="Times New Roman" w:hAnsi="Times New Roman" w:cs="Times New Roman"/>
          <w:sz w:val="28"/>
          <w:szCs w:val="28"/>
          <w:lang w:val="ru-RU"/>
        </w:rPr>
        <w:t>внутримышечно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раствор </w:t>
      </w:r>
      <w:r w:rsidR="00565E63">
        <w:rPr>
          <w:rFonts w:ascii="Times New Roman" w:hAnsi="Times New Roman" w:cs="Times New Roman"/>
          <w:sz w:val="28"/>
          <w:szCs w:val="28"/>
          <w:lang w:val="ru-RU"/>
        </w:rPr>
        <w:t>преднизолона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E63">
        <w:rPr>
          <w:rFonts w:ascii="Times New Roman" w:hAnsi="Times New Roman" w:cs="Times New Roman"/>
          <w:sz w:val="28"/>
          <w:szCs w:val="28"/>
          <w:lang w:val="ru-RU"/>
        </w:rPr>
        <w:t xml:space="preserve">2 мг/кг 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ребенку </w:t>
      </w:r>
      <w:r w:rsidR="00565E6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лет. </w:t>
      </w:r>
      <w:r w:rsidRPr="00873D26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ВИЧ-инфекции при выполнении инъекций (Приказ № 351 МЗРБ, Постановление № 11 МЗРБ).</w:t>
      </w:r>
    </w:p>
    <w:p w:rsidR="009356D2" w:rsidRPr="009356D2" w:rsidRDefault="009356D2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36"/>
          <w:szCs w:val="28"/>
          <w:lang w:val="ru-RU"/>
        </w:rPr>
      </w:pPr>
      <w:r w:rsidRPr="009356D2">
        <w:rPr>
          <w:rFonts w:ascii="Times New Roman" w:hAnsi="Times New Roman" w:cs="Times New Roman"/>
          <w:sz w:val="28"/>
          <w:lang w:val="ru-RU"/>
        </w:rPr>
        <w:t>Выполнить забор материала из зева и носа на</w:t>
      </w:r>
      <w:r>
        <w:rPr>
          <w:rFonts w:ascii="Times New Roman" w:hAnsi="Times New Roman" w:cs="Times New Roman"/>
          <w:sz w:val="28"/>
          <w:lang w:val="ru-RU"/>
        </w:rPr>
        <w:t xml:space="preserve"> бактериологическое исследование,</w:t>
      </w:r>
      <w:r w:rsidRPr="009356D2">
        <w:rPr>
          <w:rFonts w:ascii="Times New Roman" w:hAnsi="Times New Roman" w:cs="Times New Roman"/>
          <w:sz w:val="28"/>
          <w:lang w:val="ru-RU"/>
        </w:rPr>
        <w:t xml:space="preserve"> инфекцию </w:t>
      </w:r>
      <w:r w:rsidRPr="009356D2">
        <w:rPr>
          <w:rFonts w:ascii="Times New Roman" w:hAnsi="Times New Roman" w:cs="Times New Roman"/>
          <w:sz w:val="28"/>
        </w:rPr>
        <w:t>COVID</w:t>
      </w:r>
      <w:r w:rsidR="00347B4D">
        <w:rPr>
          <w:rFonts w:ascii="Times New Roman" w:hAnsi="Times New Roman" w:cs="Times New Roman"/>
          <w:sz w:val="28"/>
          <w:lang w:val="ru-RU"/>
        </w:rPr>
        <w:t xml:space="preserve"> </w:t>
      </w:r>
      <w:r w:rsidRPr="009356D2">
        <w:rPr>
          <w:rFonts w:ascii="Times New Roman" w:hAnsi="Times New Roman" w:cs="Times New Roman"/>
          <w:sz w:val="28"/>
          <w:lang w:val="be-BY"/>
        </w:rPr>
        <w:t>- 19. Правила транспортировки биоматериала.</w:t>
      </w:r>
    </w:p>
    <w:p w:rsidR="003A3CB0" w:rsidRDefault="003A3CB0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забор мочи на общеклинический анализ, анализ мочи по Нечипоренко, по </w:t>
      </w:r>
      <w:proofErr w:type="spellStart"/>
      <w:r w:rsidRPr="00873D26">
        <w:rPr>
          <w:rFonts w:ascii="Times New Roman" w:hAnsi="Times New Roman" w:cs="Times New Roman"/>
          <w:sz w:val="28"/>
          <w:szCs w:val="28"/>
          <w:lang w:val="ru-RU"/>
        </w:rPr>
        <w:t>Зимницкому</w:t>
      </w:r>
      <w:proofErr w:type="spellEnd"/>
      <w:r w:rsidRPr="00873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E5F" w:rsidRPr="00873D26" w:rsidRDefault="00C53E5F" w:rsidP="00E307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забор кала на бактериологическое исследование, </w:t>
      </w:r>
      <w:r w:rsidRPr="00873D26">
        <w:rPr>
          <w:rFonts w:ascii="Times New Roman" w:hAnsi="Times New Roman" w:cs="Times New Roman"/>
          <w:spacing w:val="-2"/>
          <w:sz w:val="28"/>
          <w:szCs w:val="28"/>
          <w:lang w:val="ru-RU"/>
        </w:rPr>
        <w:t>на яйца гельминтов, остриц.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3D26">
        <w:rPr>
          <w:rFonts w:ascii="Times New Roman" w:hAnsi="Times New Roman" w:cs="Times New Roman"/>
          <w:sz w:val="28"/>
          <w:szCs w:val="28"/>
        </w:rPr>
        <w:t>Выписать направление, транспортировать в лабораторию</w:t>
      </w:r>
      <w:r w:rsidRPr="00873D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3292B" w:rsidRPr="00873D26" w:rsidRDefault="0023292B" w:rsidP="0023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Литература</w:t>
      </w:r>
    </w:p>
    <w:p w:rsidR="0023292B" w:rsidRPr="00873D26" w:rsidRDefault="0023292B" w:rsidP="0023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26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Информационно-аналитические материалы</w:t>
      </w:r>
    </w:p>
    <w:p w:rsidR="0023292B" w:rsidRPr="004C53A0" w:rsidRDefault="0023292B" w:rsidP="0023292B">
      <w:pPr>
        <w:spacing w:after="0"/>
        <w:jc w:val="center"/>
        <w:rPr>
          <w:rFonts w:ascii="Times New Roman" w:hAnsi="Times New Roman" w:cs="Times New Roman"/>
          <w:sz w:val="4"/>
          <w:szCs w:val="28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68"/>
        <w:gridCol w:w="2411"/>
        <w:gridCol w:w="2270"/>
      </w:tblGrid>
      <w:tr w:rsidR="0023292B" w:rsidRPr="00873D26" w:rsidTr="000D301F">
        <w:trPr>
          <w:trHeight w:val="471"/>
        </w:trPr>
        <w:tc>
          <w:tcPr>
            <w:tcW w:w="850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5668" w:type="dxa"/>
            <w:vAlign w:val="center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1" w:type="dxa"/>
            <w:vAlign w:val="center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(составитель)</w:t>
            </w:r>
          </w:p>
        </w:tc>
        <w:tc>
          <w:tcPr>
            <w:tcW w:w="2270" w:type="dxa"/>
            <w:vAlign w:val="center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Издательство,</w:t>
            </w:r>
          </w:p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8" w:type="dxa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М.В. Чичко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2017</w:t>
            </w:r>
          </w:p>
        </w:tc>
      </w:tr>
      <w:tr w:rsidR="0023292B" w:rsidRPr="00873D26" w:rsidTr="003005D3">
        <w:trPr>
          <w:trHeight w:val="294"/>
        </w:trPr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8" w:type="dxa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Н. В. Ежова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2014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8" w:type="dxa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Педиатрия. Практикум.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В. Ежова</w:t>
            </w:r>
          </w:p>
          <w:p w:rsidR="0023292B" w:rsidRPr="00873D26" w:rsidRDefault="0023292B" w:rsidP="0004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047E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Ежов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2004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8" w:type="dxa"/>
          </w:tcPr>
          <w:p w:rsidR="0023292B" w:rsidRPr="00873D26" w:rsidRDefault="0023292B" w:rsidP="00B57A7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Педиатрия. Многоуровневые задания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Н. В. Ежова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2008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8" w:type="dxa"/>
          </w:tcPr>
          <w:p w:rsidR="0023292B" w:rsidRPr="00873D26" w:rsidRDefault="0023292B" w:rsidP="00B57A7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«Педиатрия. Доклиническая практика»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047E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В. Ежова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2004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8" w:type="dxa"/>
          </w:tcPr>
          <w:p w:rsidR="0023292B" w:rsidRPr="00873D26" w:rsidRDefault="0023292B" w:rsidP="00B57A7C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педиатрии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М. В. Чичко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2005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8" w:type="dxa"/>
            <w:vAlign w:val="center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Вскармливание детей раннего возраста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Н. В. Ежова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2003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8" w:type="dxa"/>
            <w:vAlign w:val="center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Лечение болезней у детей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В.Ф. Жерносек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2013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8" w:type="dxa"/>
            <w:vAlign w:val="center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«Комплексная оценка состояния здоровья ребёнка»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Н. В. Галькевич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Минск, 2005</w:t>
            </w:r>
          </w:p>
        </w:tc>
      </w:tr>
      <w:tr w:rsidR="0023292B" w:rsidRPr="0063738E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8" w:type="dxa"/>
          </w:tcPr>
          <w:p w:rsidR="0023292B" w:rsidRPr="00873D26" w:rsidRDefault="0023292B" w:rsidP="004C5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«Консультирование подростков и молодежи по вопросам репродуктивного здоровья»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Е.М. Русакова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Минск,  Фонд ООН в области народонаселения 2006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8" w:type="dxa"/>
          </w:tcPr>
          <w:p w:rsidR="0023292B" w:rsidRPr="005A5FC5" w:rsidRDefault="0023292B" w:rsidP="003005D3">
            <w:pPr>
              <w:spacing w:after="0" w:line="240" w:lineRule="auto"/>
              <w:ind w:left="33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от 5 июля 2017г. № 73 Об утверждении Санитарных норм и правил 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</w:t>
            </w:r>
            <w:r w:rsidRPr="005A5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№11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 утверждении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и признании утратившим силу постановления Министерства здравоохранения Республики Беларусь от 14 ноября 2011 г. №112. санитарные нормы и правила  «Требования к организации и 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</w:t>
            </w:r>
            <w:r w:rsidR="00955A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оведению санитарно-противоэпиде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мических мероприятий, направленных на предупреждение возникновения и распространения вирусных гепатитов» 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047EFC" w:rsidP="00047EFC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.11.</w:t>
            </w:r>
            <w:r w:rsidR="0023292B" w:rsidRPr="00873D26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№167 «Об утверждении инструкции по профилактике инфекционных заболеваний при эндоскопических манипуляциях»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047EFC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23.10.2003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left="33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165 от 25.11. 2003 г.   </w:t>
            </w:r>
          </w:p>
          <w:p w:rsidR="0023292B" w:rsidRPr="00873D26" w:rsidRDefault="0023292B" w:rsidP="003005D3">
            <w:pPr>
              <w:spacing w:after="0" w:line="240" w:lineRule="auto"/>
              <w:ind w:left="33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проведении дезинфекции и стерилизации в учреждениях здравоохранения»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 xml:space="preserve">25.11.2003 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left="33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351 от 16.12.1998 г. </w:t>
            </w:r>
          </w:p>
          <w:p w:rsidR="0023292B" w:rsidRPr="00873D26" w:rsidRDefault="0023292B" w:rsidP="003005D3">
            <w:pPr>
              <w:spacing w:after="0" w:line="240" w:lineRule="auto"/>
              <w:ind w:left="33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«Сборник нормативных документов по проблеме ВИЧ – СПИД»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 xml:space="preserve">16.12.1998 </w:t>
            </w:r>
          </w:p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53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hd w:val="clear" w:color="auto" w:fill="FFFFFF"/>
              <w:tabs>
                <w:tab w:val="left" w:pos="5563"/>
              </w:tabs>
              <w:spacing w:after="0" w:line="240" w:lineRule="auto"/>
              <w:ind w:right="31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Министерства здравоохранения Республики Беларусь № 1301 от 29.12.2015</w:t>
            </w:r>
            <w:r w:rsidR="003005D3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«О </w:t>
            </w:r>
            <w:r w:rsidRPr="00873D2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мерах по снижению антибактериальной резистентности микроорганизмов»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29.12.2015</w:t>
            </w:r>
          </w:p>
        </w:tc>
      </w:tr>
      <w:tr w:rsidR="0023292B" w:rsidRPr="00A57F30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53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hd w:val="clear" w:color="auto" w:fill="FFFFFF"/>
              <w:tabs>
                <w:tab w:val="left" w:pos="5563"/>
              </w:tabs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Министерства здравоохранения Республики Беларусь № 90 от 15.02.2007г. </w:t>
            </w:r>
            <w:r w:rsidR="00A57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«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утверждении клинических протоколов оказания скорой медицинской помощи детскому населению»</w:t>
            </w:r>
          </w:p>
        </w:tc>
        <w:tc>
          <w:tcPr>
            <w:tcW w:w="2411" w:type="dxa"/>
          </w:tcPr>
          <w:p w:rsidR="0023292B" w:rsidRPr="00A57F30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A57F30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15.02.2007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A57F30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96C53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57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hd w:val="clear" w:color="auto" w:fill="FFFFFF"/>
              <w:tabs>
                <w:tab w:val="left" w:pos="5563"/>
              </w:tabs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№ 91 от 10.12.2014 «Об объеме и порядке оказания медицинской помощи пациентам медицинскими работниками, имеющими средне специальное медицинское образование»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10.12.2014</w:t>
            </w:r>
          </w:p>
        </w:tc>
      </w:tr>
      <w:tr w:rsidR="0023292B" w:rsidRPr="003005D3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C53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hd w:val="clear" w:color="auto" w:fill="FFFFFF"/>
              <w:tabs>
                <w:tab w:val="left" w:pos="5563"/>
              </w:tabs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Управления здравоохранения Мин. Обл. исполкома № 447 от 29.12.2012г. </w:t>
            </w:r>
            <w:r w:rsidR="00300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совершенствованию службы медицинской реабилитации детей в Минской обл.»</w:t>
            </w:r>
          </w:p>
        </w:tc>
        <w:tc>
          <w:tcPr>
            <w:tcW w:w="2411" w:type="dxa"/>
          </w:tcPr>
          <w:p w:rsidR="0023292B" w:rsidRPr="003005D3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3005D3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29.12.2012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3005D3" w:rsidRDefault="00696C53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23292B" w:rsidRPr="00300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№671 «О дополнительных мерах по организации экстренной медицинской помощи» Министерства здравоохранения Республики Беларусь от 18. </w:t>
            </w: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07. 2016 г.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 xml:space="preserve">18.07.2016 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858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от 1 июня 2017г. №50 Об утверждении клинических протоколов «Экстренная медицинская помощь пациентам с анафилаксией», «Диагностика и лечение системной токсичности при применении местных анестетиков»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F6858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№ 83 «Об утверждении клинического протокола «Ранняя диагностика и интенсивная терапия острого респираторного </w:t>
            </w:r>
            <w:proofErr w:type="spellStart"/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дистресс</w:t>
            </w:r>
            <w:proofErr w:type="spellEnd"/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-синдрома у пациентов с тяжелыми пневмониями вирусно-бактериальной этиологии». </w:t>
            </w: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Республики Беларусь от 03.06.2016 г.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 xml:space="preserve">03.06.2016 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858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от 12 августа 2016 г. № 96 «Об утверждении Инструкции и порядке проведения диспансеризации»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 xml:space="preserve">12.08.2016 </w:t>
            </w:r>
          </w:p>
        </w:tc>
      </w:tr>
      <w:tr w:rsidR="0023292B" w:rsidRPr="00873D26" w:rsidTr="003005D3">
        <w:tc>
          <w:tcPr>
            <w:tcW w:w="850" w:type="dxa"/>
          </w:tcPr>
          <w:p w:rsidR="0023292B" w:rsidRPr="00C53E5F" w:rsidRDefault="0023292B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858" w:rsidRPr="00C53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53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68" w:type="dxa"/>
          </w:tcPr>
          <w:p w:rsidR="0023292B" w:rsidRPr="00873D26" w:rsidRDefault="0023292B" w:rsidP="003005D3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Министерства здравоохранения Республики Беларусь № 1355  от  27.11.2017 г. Об утверждении Инструкций по выполнению инъекций и внутривенных </w:t>
            </w:r>
            <w:proofErr w:type="spellStart"/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инфузий</w:t>
            </w:r>
            <w:proofErr w:type="spellEnd"/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1" w:type="dxa"/>
          </w:tcPr>
          <w:p w:rsidR="0023292B" w:rsidRPr="00873D26" w:rsidRDefault="0023292B" w:rsidP="004C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2270" w:type="dxa"/>
          </w:tcPr>
          <w:p w:rsidR="0023292B" w:rsidRPr="00873D26" w:rsidRDefault="0023292B" w:rsidP="004C53A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27.11.2017</w:t>
            </w:r>
          </w:p>
        </w:tc>
      </w:tr>
      <w:tr w:rsidR="00741B74" w:rsidRPr="00873D26" w:rsidTr="003005D3">
        <w:tc>
          <w:tcPr>
            <w:tcW w:w="850" w:type="dxa"/>
          </w:tcPr>
          <w:p w:rsidR="00741B74" w:rsidRPr="00C53E5F" w:rsidRDefault="00741B74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741B74" w:rsidRPr="00873D26" w:rsidRDefault="00741B74" w:rsidP="00D67211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33 «Об утверждении форм учетной медицинской документации         организаций здравоохранения»</w:t>
            </w:r>
          </w:p>
          <w:p w:rsidR="00741B74" w:rsidRPr="00873D26" w:rsidRDefault="00741B74" w:rsidP="00D67211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</w:tcPr>
          <w:p w:rsidR="00741B74" w:rsidRPr="00873D26" w:rsidRDefault="00741B74" w:rsidP="00D67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 Беларусь</w:t>
            </w:r>
          </w:p>
        </w:tc>
        <w:tc>
          <w:tcPr>
            <w:tcW w:w="2270" w:type="dxa"/>
          </w:tcPr>
          <w:p w:rsidR="00741B74" w:rsidRPr="00873D26" w:rsidRDefault="00741B74" w:rsidP="00D67211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17.02.2004</w:t>
            </w:r>
          </w:p>
        </w:tc>
      </w:tr>
      <w:tr w:rsidR="00741B74" w:rsidRPr="00873D26" w:rsidTr="003005D3">
        <w:tc>
          <w:tcPr>
            <w:tcW w:w="850" w:type="dxa"/>
          </w:tcPr>
          <w:p w:rsidR="00741B74" w:rsidRPr="00C53E5F" w:rsidRDefault="00741B74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741B74" w:rsidRPr="00873D26" w:rsidRDefault="00741B74" w:rsidP="000561E6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75 «Об утверждении форм учетной медицинской    документации   организаций здравоохранения».</w:t>
            </w:r>
          </w:p>
          <w:p w:rsidR="00741B74" w:rsidRPr="00873D26" w:rsidRDefault="00741B74" w:rsidP="000561E6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</w:tcPr>
          <w:p w:rsidR="00741B74" w:rsidRPr="00873D26" w:rsidRDefault="00741B74" w:rsidP="00056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 Беларусь</w:t>
            </w:r>
          </w:p>
        </w:tc>
        <w:tc>
          <w:tcPr>
            <w:tcW w:w="2270" w:type="dxa"/>
          </w:tcPr>
          <w:p w:rsidR="00741B74" w:rsidRPr="00873D26" w:rsidRDefault="00741B74" w:rsidP="000561E6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29.03.2004</w:t>
            </w:r>
          </w:p>
        </w:tc>
      </w:tr>
      <w:tr w:rsidR="00741B74" w:rsidRPr="00873D26" w:rsidTr="003005D3">
        <w:tc>
          <w:tcPr>
            <w:tcW w:w="850" w:type="dxa"/>
          </w:tcPr>
          <w:p w:rsidR="00741B74" w:rsidRPr="00C53E5F" w:rsidRDefault="00741B74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741B74" w:rsidRPr="00873D26" w:rsidRDefault="00741B74" w:rsidP="0093221F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Приказ № 792 </w:t>
            </w: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 утверждении форм первичной медицинской документации в организации здравоохранения, оказывающих стационарную помощь»</w:t>
            </w:r>
          </w:p>
        </w:tc>
        <w:tc>
          <w:tcPr>
            <w:tcW w:w="2411" w:type="dxa"/>
          </w:tcPr>
          <w:p w:rsidR="00741B74" w:rsidRPr="00873D26" w:rsidRDefault="00741B74" w:rsidP="0093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 Беларусь</w:t>
            </w:r>
          </w:p>
        </w:tc>
        <w:tc>
          <w:tcPr>
            <w:tcW w:w="2270" w:type="dxa"/>
          </w:tcPr>
          <w:p w:rsidR="00741B74" w:rsidRPr="00873D26" w:rsidRDefault="00741B74" w:rsidP="0093221F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01.10.2007</w:t>
            </w:r>
          </w:p>
        </w:tc>
      </w:tr>
      <w:tr w:rsidR="00741B74" w:rsidRPr="00873D26" w:rsidTr="003005D3">
        <w:tc>
          <w:tcPr>
            <w:tcW w:w="850" w:type="dxa"/>
          </w:tcPr>
          <w:p w:rsidR="00741B74" w:rsidRPr="00C53E5F" w:rsidRDefault="00741B74" w:rsidP="00C53E5F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741B74" w:rsidRPr="00873D26" w:rsidRDefault="00741B74" w:rsidP="00760CE7">
            <w:pPr>
              <w:spacing w:after="0" w:line="240" w:lineRule="auto"/>
              <w:ind w:left="-57"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№710 «Об утверждении форм первичной медицинской документации в амбулаторно-поликлинических организациях»</w:t>
            </w:r>
          </w:p>
        </w:tc>
        <w:tc>
          <w:tcPr>
            <w:tcW w:w="2411" w:type="dxa"/>
          </w:tcPr>
          <w:p w:rsidR="00741B74" w:rsidRPr="00873D26" w:rsidRDefault="00741B74" w:rsidP="0076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</w:t>
            </w:r>
          </w:p>
          <w:p w:rsidR="00741B74" w:rsidRPr="00873D26" w:rsidRDefault="00741B74" w:rsidP="00760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270" w:type="dxa"/>
          </w:tcPr>
          <w:p w:rsidR="00741B74" w:rsidRPr="00873D26" w:rsidRDefault="00741B74" w:rsidP="00760CE7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D26">
              <w:rPr>
                <w:rFonts w:ascii="Times New Roman" w:hAnsi="Times New Roman" w:cs="Times New Roman"/>
                <w:sz w:val="28"/>
                <w:szCs w:val="28"/>
              </w:rPr>
              <w:t>30.08.2007</w:t>
            </w:r>
          </w:p>
        </w:tc>
      </w:tr>
    </w:tbl>
    <w:p w:rsidR="0023292B" w:rsidRDefault="0023292B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Default="006373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38E" w:rsidRPr="0063738E" w:rsidRDefault="008231D0" w:rsidP="00637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38E">
        <w:rPr>
          <w:rFonts w:ascii="Times New Roman" w:hAnsi="Times New Roman" w:cs="Times New Roman"/>
          <w:b/>
          <w:sz w:val="28"/>
          <w:szCs w:val="28"/>
          <w:lang w:val="ru-RU"/>
        </w:rPr>
        <w:t>Перечень наглядных пос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обий, материалов, инструментов</w:t>
      </w:r>
    </w:p>
    <w:p w:rsidR="0063738E" w:rsidRPr="0063738E" w:rsidRDefault="008231D0" w:rsidP="00637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637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исциплина </w:t>
      </w:r>
      <w:r w:rsidR="0063738E" w:rsidRPr="0063738E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63738E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едиатрия</w:t>
      </w:r>
      <w:r w:rsidR="0063738E" w:rsidRPr="00637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        </w:t>
      </w:r>
    </w:p>
    <w:p w:rsidR="0063738E" w:rsidRPr="0063738E" w:rsidRDefault="008231D0" w:rsidP="00637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 2-79 01 01 «Л</w:t>
      </w:r>
      <w:bookmarkStart w:id="0" w:name="_GoBack"/>
      <w:bookmarkEnd w:id="0"/>
      <w:r w:rsidRPr="0063738E">
        <w:rPr>
          <w:rFonts w:ascii="Times New Roman" w:hAnsi="Times New Roman" w:cs="Times New Roman"/>
          <w:b/>
          <w:sz w:val="28"/>
          <w:szCs w:val="28"/>
          <w:lang w:val="ru-RU"/>
        </w:rPr>
        <w:t>ечебное дело»</w:t>
      </w:r>
    </w:p>
    <w:p w:rsidR="0063738E" w:rsidRPr="0063738E" w:rsidRDefault="0063738E" w:rsidP="00637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38E">
        <w:rPr>
          <w:rFonts w:ascii="Times New Roman" w:hAnsi="Times New Roman" w:cs="Times New Roman"/>
          <w:b/>
          <w:sz w:val="28"/>
          <w:szCs w:val="28"/>
        </w:rPr>
        <w:t>II</w:t>
      </w:r>
      <w:r w:rsidRPr="006373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37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курс, </w:t>
      </w:r>
      <w:r w:rsidRPr="0063738E">
        <w:rPr>
          <w:rFonts w:ascii="Times New Roman" w:hAnsi="Times New Roman" w:cs="Times New Roman"/>
          <w:b/>
          <w:sz w:val="28"/>
          <w:szCs w:val="28"/>
        </w:rPr>
        <w:t>IV</w:t>
      </w:r>
      <w:r w:rsidRPr="006373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семестр</w:t>
      </w:r>
    </w:p>
    <w:p w:rsidR="0063738E" w:rsidRPr="0063738E" w:rsidRDefault="0063738E" w:rsidP="0063738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8E">
        <w:rPr>
          <w:rFonts w:ascii="Times New Roman" w:hAnsi="Times New Roman" w:cs="Times New Roman"/>
          <w:b/>
          <w:sz w:val="28"/>
          <w:szCs w:val="28"/>
        </w:rPr>
        <w:t>2020/2021 учебный год</w:t>
      </w:r>
    </w:p>
    <w:p w:rsidR="00963A8E" w:rsidRDefault="00963A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b/>
          <w:sz w:val="28"/>
          <w:szCs w:val="28"/>
          <w:lang w:val="ru-RU"/>
        </w:rPr>
        <w:t>Медицинские изделия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Кроватка для новорожденного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Кукла-новорожденный для педиатрии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Фантом головы 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Фантом предплечья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Фантом ягодиц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Фантом «рука»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Бутылочка для кормления 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Подгузник детский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Прибор для увлажнения кислорода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Весы электронные детские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Ростомер горизонтальный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Коробка стерилизационная круглая (бикс)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Фонендоскоп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Тонометр с набором манжеток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Стол </w:t>
      </w:r>
      <w:proofErr w:type="spellStart"/>
      <w:r w:rsidRPr="00963A8E">
        <w:rPr>
          <w:rFonts w:ascii="Times New Roman" w:hAnsi="Times New Roman" w:cs="Times New Roman"/>
          <w:sz w:val="28"/>
          <w:szCs w:val="28"/>
          <w:lang w:val="ru-RU"/>
        </w:rPr>
        <w:t>пеленальный</w:t>
      </w:r>
      <w:proofErr w:type="spellEnd"/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Штатив для пробирок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Штатив для системы переливания крови и капельного введения жидкости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Стол инструментальный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Мешок «</w:t>
      </w:r>
      <w:proofErr w:type="spellStart"/>
      <w:r w:rsidRPr="00963A8E">
        <w:rPr>
          <w:rFonts w:ascii="Times New Roman" w:hAnsi="Times New Roman" w:cs="Times New Roman"/>
          <w:sz w:val="28"/>
          <w:szCs w:val="28"/>
          <w:lang w:val="ru-RU"/>
        </w:rPr>
        <w:t>Амбу</w:t>
      </w:r>
      <w:proofErr w:type="spellEnd"/>
      <w:r w:rsidRPr="00963A8E">
        <w:rPr>
          <w:rFonts w:ascii="Times New Roman" w:hAnsi="Times New Roman" w:cs="Times New Roman"/>
          <w:sz w:val="28"/>
          <w:szCs w:val="28"/>
          <w:lang w:val="ru-RU"/>
        </w:rPr>
        <w:t>» с набором масок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Контейнер для дезинфекции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Жгут резиновый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Зонд желудочный детский одноразовый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Ножницы для перевязочного материала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Пинцет хирургический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Шпатель металлический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Система для капельного в/в введения жидкостей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Шприц одноразовый : 1 мл, 2мл, 5 мл, 10 мл, 20 мл                                                                                                                                       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Воронка пластмассовая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Соски детские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Баллон резиновый грушевидный (разных размеров)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Грелка резиновая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Клеенка подкладная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Лента измерительная (сантиметровая)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Пеленки 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Распашонки 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Пипетка глазная, ушная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Термометр медицинский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Трубка газоотводная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Катетер носовой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Лоток медицинский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Бак для грязного белья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Кувшин для воды пластмассовый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Таз для промывных вод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Матрац для пеленания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Пробирки лабораторные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Контейнер для доставки пробирок в лабораторию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Катетер периферический венозный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Зажимы</w:t>
      </w:r>
    </w:p>
    <w:p w:rsidR="00963A8E" w:rsidRPr="00963A8E" w:rsidRDefault="00963A8E" w:rsidP="00963A8E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Комплект одежды для грудного ребенка (распашонка, кофточка, ползунки, шапочка)</w:t>
      </w: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b/>
          <w:sz w:val="28"/>
          <w:szCs w:val="28"/>
          <w:lang w:val="ru-RU"/>
        </w:rPr>
        <w:t>Образцы лекарственных средств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3A8E">
        <w:rPr>
          <w:rFonts w:ascii="Times New Roman" w:hAnsi="Times New Roman" w:cs="Times New Roman"/>
          <w:sz w:val="28"/>
          <w:szCs w:val="28"/>
          <w:lang w:val="ru-RU"/>
        </w:rPr>
        <w:t>Цефтриаксон</w:t>
      </w:r>
      <w:proofErr w:type="spellEnd"/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  1,0; 0,5  во флаконе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Бриллиантовый зеленый 1% спиртовой раствор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Перекись водорода 30 мг/мл−30мл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Калия перманганат 50 мг/мл−30 мл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Спирт этиловый 70%−30 мл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Масло вазелиновое 50 мл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Раствор адреналина 1 мг/мл 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Раствор </w:t>
      </w:r>
      <w:proofErr w:type="spellStart"/>
      <w:r w:rsidRPr="00963A8E">
        <w:rPr>
          <w:rFonts w:ascii="Times New Roman" w:hAnsi="Times New Roman" w:cs="Times New Roman"/>
          <w:sz w:val="28"/>
          <w:szCs w:val="28"/>
          <w:lang w:val="ru-RU"/>
        </w:rPr>
        <w:t>сульфацила</w:t>
      </w:r>
      <w:proofErr w:type="spellEnd"/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-натрия 300 мг/мл 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Раствор преднизолона 30 мг/мл  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Раствор глюкозы 100 мг/мл, 400 мг/мл 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Раствор натрия хлорида  9 мг/мл−200мл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Антисептик для кожи</w:t>
      </w:r>
    </w:p>
    <w:p w:rsidR="00963A8E" w:rsidRPr="00963A8E" w:rsidRDefault="00963A8E" w:rsidP="00963A8E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Настойка йода 20 мг/мл −30 мл</w:t>
      </w: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b/>
          <w:sz w:val="28"/>
          <w:szCs w:val="28"/>
          <w:lang w:val="ru-RU"/>
        </w:rPr>
        <w:t>Расходные материалы</w:t>
      </w:r>
    </w:p>
    <w:p w:rsidR="00963A8E" w:rsidRPr="00963A8E" w:rsidRDefault="00963A8E" w:rsidP="00963A8E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Вата</w:t>
      </w:r>
    </w:p>
    <w:p w:rsidR="00963A8E" w:rsidRPr="00963A8E" w:rsidRDefault="00963A8E" w:rsidP="00963A8E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Салфетки марлевые</w:t>
      </w:r>
    </w:p>
    <w:p w:rsidR="00963A8E" w:rsidRPr="00963A8E" w:rsidRDefault="00963A8E" w:rsidP="00963A8E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Бинт</w:t>
      </w:r>
    </w:p>
    <w:p w:rsidR="00963A8E" w:rsidRPr="00963A8E" w:rsidRDefault="00963A8E" w:rsidP="00963A8E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Палочки деревянные (пластиковые) </w:t>
      </w:r>
    </w:p>
    <w:p w:rsidR="00963A8E" w:rsidRPr="00963A8E" w:rsidRDefault="00963A8E" w:rsidP="00963A8E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Лейкопластырь</w:t>
      </w:r>
    </w:p>
    <w:p w:rsidR="00963A8E" w:rsidRPr="00963A8E" w:rsidRDefault="00963A8E" w:rsidP="00963A8E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Липкая лента</w:t>
      </w: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3A8E" w:rsidRDefault="00963A8E" w:rsidP="00963A8E">
      <w:pPr>
        <w:pStyle w:val="aa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b/>
          <w:sz w:val="28"/>
          <w:szCs w:val="28"/>
          <w:lang w:val="ru-RU"/>
        </w:rPr>
        <w:t>Образцы медицинской документации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Индивидуальная карта ребенка (ф 026/у)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Экстренное извещение об инфекционном заболевании, пищевом отравлении, необычной реакции на прививку (Ф 058/у)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История развития новорожденного (ф 097/у)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Обменная карта (ф 113/у)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>История развития ребенка (ф 112/у)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3A8E">
        <w:rPr>
          <w:rFonts w:ascii="Times New Roman" w:hAnsi="Times New Roman" w:cs="Times New Roman"/>
          <w:sz w:val="28"/>
          <w:szCs w:val="28"/>
          <w:lang w:val="ru-RU"/>
        </w:rPr>
        <w:t xml:space="preserve">Температурный лист </w:t>
      </w:r>
    </w:p>
    <w:p w:rsidR="00963A8E" w:rsidRPr="00963A8E" w:rsidRDefault="00963A8E" w:rsidP="00963A8E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8E">
        <w:rPr>
          <w:rFonts w:ascii="Times New Roman" w:hAnsi="Times New Roman" w:cs="Times New Roman"/>
          <w:sz w:val="28"/>
          <w:szCs w:val="28"/>
        </w:rPr>
        <w:t>Рецептурный бланк</w:t>
      </w:r>
    </w:p>
    <w:p w:rsidR="00963A8E" w:rsidRPr="00873D26" w:rsidRDefault="00963A8E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3A8E" w:rsidRPr="00873D26" w:rsidSect="0020676A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4A" w:rsidRDefault="0072654A" w:rsidP="00826455">
      <w:pPr>
        <w:spacing w:after="0" w:line="240" w:lineRule="auto"/>
      </w:pPr>
      <w:r>
        <w:separator/>
      </w:r>
    </w:p>
  </w:endnote>
  <w:endnote w:type="continuationSeparator" w:id="0">
    <w:p w:rsidR="0072654A" w:rsidRDefault="0072654A" w:rsidP="0082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4A" w:rsidRDefault="0072654A" w:rsidP="00826455">
      <w:pPr>
        <w:spacing w:after="0" w:line="240" w:lineRule="auto"/>
      </w:pPr>
      <w:r>
        <w:separator/>
      </w:r>
    </w:p>
  </w:footnote>
  <w:footnote w:type="continuationSeparator" w:id="0">
    <w:p w:rsidR="0072654A" w:rsidRDefault="0072654A" w:rsidP="0082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B50"/>
    <w:multiLevelType w:val="hybridMultilevel"/>
    <w:tmpl w:val="F93624B6"/>
    <w:lvl w:ilvl="0" w:tplc="67221A2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307C"/>
    <w:multiLevelType w:val="hybridMultilevel"/>
    <w:tmpl w:val="6018DC96"/>
    <w:lvl w:ilvl="0" w:tplc="5C662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11F2"/>
    <w:multiLevelType w:val="hybridMultilevel"/>
    <w:tmpl w:val="3FB8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00FCD"/>
    <w:multiLevelType w:val="hybridMultilevel"/>
    <w:tmpl w:val="283E4D32"/>
    <w:lvl w:ilvl="0" w:tplc="07208F1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B5660"/>
    <w:multiLevelType w:val="hybridMultilevel"/>
    <w:tmpl w:val="E9A8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72172"/>
    <w:multiLevelType w:val="hybridMultilevel"/>
    <w:tmpl w:val="B538D25E"/>
    <w:lvl w:ilvl="0" w:tplc="060A0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33928"/>
    <w:multiLevelType w:val="hybridMultilevel"/>
    <w:tmpl w:val="EEF8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41E79"/>
    <w:multiLevelType w:val="hybridMultilevel"/>
    <w:tmpl w:val="969A2E0A"/>
    <w:lvl w:ilvl="0" w:tplc="FC72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6C17"/>
    <w:multiLevelType w:val="hybridMultilevel"/>
    <w:tmpl w:val="A070729C"/>
    <w:lvl w:ilvl="0" w:tplc="34A29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1ECE"/>
    <w:multiLevelType w:val="hybridMultilevel"/>
    <w:tmpl w:val="F770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54D73"/>
    <w:multiLevelType w:val="hybridMultilevel"/>
    <w:tmpl w:val="D6028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C6454"/>
    <w:multiLevelType w:val="hybridMultilevel"/>
    <w:tmpl w:val="B0D8D2F2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6E6100"/>
    <w:multiLevelType w:val="singleLevel"/>
    <w:tmpl w:val="EF285BD2"/>
    <w:lvl w:ilvl="0">
      <w:start w:val="1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82B5CEE"/>
    <w:multiLevelType w:val="hybridMultilevel"/>
    <w:tmpl w:val="256E5F58"/>
    <w:lvl w:ilvl="0" w:tplc="37341E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5C"/>
    <w:rsid w:val="00005E27"/>
    <w:rsid w:val="00017660"/>
    <w:rsid w:val="00027E74"/>
    <w:rsid w:val="00047EFC"/>
    <w:rsid w:val="000D301F"/>
    <w:rsid w:val="0016405A"/>
    <w:rsid w:val="001705ED"/>
    <w:rsid w:val="00171FCA"/>
    <w:rsid w:val="00190214"/>
    <w:rsid w:val="001913DD"/>
    <w:rsid w:val="001A3DFE"/>
    <w:rsid w:val="001D3752"/>
    <w:rsid w:val="001E0BB1"/>
    <w:rsid w:val="0020676A"/>
    <w:rsid w:val="0022645F"/>
    <w:rsid w:val="0023292B"/>
    <w:rsid w:val="0024139A"/>
    <w:rsid w:val="00250F1E"/>
    <w:rsid w:val="00263C96"/>
    <w:rsid w:val="00281451"/>
    <w:rsid w:val="002B2557"/>
    <w:rsid w:val="002B4D18"/>
    <w:rsid w:val="002C443D"/>
    <w:rsid w:val="002F378F"/>
    <w:rsid w:val="003005D3"/>
    <w:rsid w:val="00300CE8"/>
    <w:rsid w:val="003033B5"/>
    <w:rsid w:val="0031492B"/>
    <w:rsid w:val="0032326B"/>
    <w:rsid w:val="00326D7E"/>
    <w:rsid w:val="0033655C"/>
    <w:rsid w:val="00337290"/>
    <w:rsid w:val="003407CA"/>
    <w:rsid w:val="00341E95"/>
    <w:rsid w:val="00347B4D"/>
    <w:rsid w:val="00352EDE"/>
    <w:rsid w:val="00371EDA"/>
    <w:rsid w:val="00374309"/>
    <w:rsid w:val="003A17E1"/>
    <w:rsid w:val="003A3CB0"/>
    <w:rsid w:val="003A5006"/>
    <w:rsid w:val="003A724E"/>
    <w:rsid w:val="003C2193"/>
    <w:rsid w:val="003D41F2"/>
    <w:rsid w:val="003D4797"/>
    <w:rsid w:val="003D6346"/>
    <w:rsid w:val="003F3B39"/>
    <w:rsid w:val="004261C8"/>
    <w:rsid w:val="00434B65"/>
    <w:rsid w:val="00450781"/>
    <w:rsid w:val="00487960"/>
    <w:rsid w:val="00493694"/>
    <w:rsid w:val="004B0D4A"/>
    <w:rsid w:val="004B1322"/>
    <w:rsid w:val="004C53A0"/>
    <w:rsid w:val="005122D0"/>
    <w:rsid w:val="00527095"/>
    <w:rsid w:val="00565E63"/>
    <w:rsid w:val="005A237F"/>
    <w:rsid w:val="005A5FC5"/>
    <w:rsid w:val="005B45EB"/>
    <w:rsid w:val="005D3DE6"/>
    <w:rsid w:val="005E1AD6"/>
    <w:rsid w:val="005E1C87"/>
    <w:rsid w:val="005E41D8"/>
    <w:rsid w:val="005E75B5"/>
    <w:rsid w:val="005F14D3"/>
    <w:rsid w:val="0063738E"/>
    <w:rsid w:val="00642E7C"/>
    <w:rsid w:val="006544D3"/>
    <w:rsid w:val="00673CF4"/>
    <w:rsid w:val="00680C52"/>
    <w:rsid w:val="00696C53"/>
    <w:rsid w:val="006A573A"/>
    <w:rsid w:val="006C4B51"/>
    <w:rsid w:val="006D2223"/>
    <w:rsid w:val="006D7805"/>
    <w:rsid w:val="0072654A"/>
    <w:rsid w:val="00726D61"/>
    <w:rsid w:val="00733D49"/>
    <w:rsid w:val="00741B74"/>
    <w:rsid w:val="00762A5A"/>
    <w:rsid w:val="00766479"/>
    <w:rsid w:val="00775B7C"/>
    <w:rsid w:val="0080282E"/>
    <w:rsid w:val="00807C64"/>
    <w:rsid w:val="008214F4"/>
    <w:rsid w:val="008231D0"/>
    <w:rsid w:val="008242E1"/>
    <w:rsid w:val="00826455"/>
    <w:rsid w:val="00827194"/>
    <w:rsid w:val="00830D1C"/>
    <w:rsid w:val="0085281F"/>
    <w:rsid w:val="00873D26"/>
    <w:rsid w:val="00874168"/>
    <w:rsid w:val="00877593"/>
    <w:rsid w:val="008C676B"/>
    <w:rsid w:val="008D361C"/>
    <w:rsid w:val="00900918"/>
    <w:rsid w:val="009051B4"/>
    <w:rsid w:val="00911C9F"/>
    <w:rsid w:val="009356D2"/>
    <w:rsid w:val="00942809"/>
    <w:rsid w:val="0094361E"/>
    <w:rsid w:val="00955A21"/>
    <w:rsid w:val="00957A11"/>
    <w:rsid w:val="00963A8E"/>
    <w:rsid w:val="0097314D"/>
    <w:rsid w:val="009A01E4"/>
    <w:rsid w:val="009A4177"/>
    <w:rsid w:val="00A02EF7"/>
    <w:rsid w:val="00A26E88"/>
    <w:rsid w:val="00A36839"/>
    <w:rsid w:val="00A57F30"/>
    <w:rsid w:val="00A743ED"/>
    <w:rsid w:val="00A94EA4"/>
    <w:rsid w:val="00AD6B57"/>
    <w:rsid w:val="00AE370E"/>
    <w:rsid w:val="00B22A16"/>
    <w:rsid w:val="00B57A7C"/>
    <w:rsid w:val="00B74B19"/>
    <w:rsid w:val="00B84C8D"/>
    <w:rsid w:val="00B917AA"/>
    <w:rsid w:val="00B92B99"/>
    <w:rsid w:val="00BA3950"/>
    <w:rsid w:val="00BC2E03"/>
    <w:rsid w:val="00BC3607"/>
    <w:rsid w:val="00BD2288"/>
    <w:rsid w:val="00BF6858"/>
    <w:rsid w:val="00C03458"/>
    <w:rsid w:val="00C05FC5"/>
    <w:rsid w:val="00C131C8"/>
    <w:rsid w:val="00C51605"/>
    <w:rsid w:val="00C53E5F"/>
    <w:rsid w:val="00C5645E"/>
    <w:rsid w:val="00C757F1"/>
    <w:rsid w:val="00C80F28"/>
    <w:rsid w:val="00C82CD4"/>
    <w:rsid w:val="00CC7936"/>
    <w:rsid w:val="00CF166F"/>
    <w:rsid w:val="00D01D56"/>
    <w:rsid w:val="00D01E20"/>
    <w:rsid w:val="00D140AA"/>
    <w:rsid w:val="00D43AB8"/>
    <w:rsid w:val="00D50832"/>
    <w:rsid w:val="00E12C44"/>
    <w:rsid w:val="00E210C5"/>
    <w:rsid w:val="00E30753"/>
    <w:rsid w:val="00E74DEE"/>
    <w:rsid w:val="00E907FF"/>
    <w:rsid w:val="00EA086D"/>
    <w:rsid w:val="00EB0842"/>
    <w:rsid w:val="00EE5BE2"/>
    <w:rsid w:val="00EE665C"/>
    <w:rsid w:val="00EF0BA6"/>
    <w:rsid w:val="00F328C4"/>
    <w:rsid w:val="00F3391F"/>
    <w:rsid w:val="00F4663D"/>
    <w:rsid w:val="00F755FB"/>
    <w:rsid w:val="00FA303F"/>
    <w:rsid w:val="00FA57B1"/>
    <w:rsid w:val="00FB5E3C"/>
    <w:rsid w:val="00FE1085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-40" w:firstLine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D"/>
  </w:style>
  <w:style w:type="paragraph" w:styleId="1">
    <w:name w:val="heading 1"/>
    <w:basedOn w:val="a"/>
    <w:next w:val="a"/>
    <w:link w:val="10"/>
    <w:uiPriority w:val="9"/>
    <w:qFormat/>
    <w:rsid w:val="00B84C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8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8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8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8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C8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84C8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C8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C8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4C8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84C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84C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4C8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4C8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84C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4C8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84C8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C8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84C8D"/>
    <w:rPr>
      <w:b/>
      <w:bCs/>
    </w:rPr>
  </w:style>
  <w:style w:type="character" w:styleId="a8">
    <w:name w:val="Emphasis"/>
    <w:uiPriority w:val="20"/>
    <w:qFormat/>
    <w:rsid w:val="00B84C8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84C8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4C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C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4C8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84C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84C8D"/>
    <w:rPr>
      <w:i/>
      <w:iCs/>
    </w:rPr>
  </w:style>
  <w:style w:type="character" w:styleId="ad">
    <w:name w:val="Subtle Emphasis"/>
    <w:uiPriority w:val="19"/>
    <w:qFormat/>
    <w:rsid w:val="00B84C8D"/>
    <w:rPr>
      <w:i/>
      <w:iCs/>
    </w:rPr>
  </w:style>
  <w:style w:type="character" w:styleId="ae">
    <w:name w:val="Intense Emphasis"/>
    <w:uiPriority w:val="21"/>
    <w:qFormat/>
    <w:rsid w:val="00B84C8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84C8D"/>
    <w:rPr>
      <w:smallCaps/>
    </w:rPr>
  </w:style>
  <w:style w:type="character" w:styleId="af0">
    <w:name w:val="Intense Reference"/>
    <w:uiPriority w:val="32"/>
    <w:qFormat/>
    <w:rsid w:val="00B84C8D"/>
    <w:rPr>
      <w:b/>
      <w:bCs/>
      <w:smallCaps/>
    </w:rPr>
  </w:style>
  <w:style w:type="character" w:styleId="af1">
    <w:name w:val="Book Title"/>
    <w:basedOn w:val="a0"/>
    <w:uiPriority w:val="33"/>
    <w:qFormat/>
    <w:rsid w:val="00B84C8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84C8D"/>
    <w:pPr>
      <w:outlineLvl w:val="9"/>
    </w:pPr>
  </w:style>
  <w:style w:type="paragraph" w:customStyle="1" w:styleId="Style1">
    <w:name w:val="Style1"/>
    <w:basedOn w:val="a"/>
    <w:uiPriority w:val="99"/>
    <w:rsid w:val="00EA086D"/>
    <w:pPr>
      <w:widowControl w:val="0"/>
      <w:autoSpaceDE w:val="0"/>
      <w:autoSpaceDN w:val="0"/>
      <w:adjustRightInd w:val="0"/>
      <w:spacing w:after="0" w:line="319" w:lineRule="exact"/>
      <w:ind w:left="0" w:hanging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EA086D"/>
    <w:rPr>
      <w:rFonts w:ascii="Times New Roman" w:hAnsi="Times New Roman" w:cs="Times New Roman"/>
      <w:sz w:val="26"/>
      <w:szCs w:val="26"/>
    </w:rPr>
  </w:style>
  <w:style w:type="paragraph" w:styleId="af3">
    <w:name w:val="header"/>
    <w:basedOn w:val="a"/>
    <w:link w:val="af4"/>
    <w:uiPriority w:val="99"/>
    <w:semiHidden/>
    <w:unhideWhenUsed/>
    <w:rsid w:val="0082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26455"/>
  </w:style>
  <w:style w:type="paragraph" w:styleId="af5">
    <w:name w:val="footer"/>
    <w:basedOn w:val="a"/>
    <w:link w:val="af6"/>
    <w:uiPriority w:val="99"/>
    <w:semiHidden/>
    <w:unhideWhenUsed/>
    <w:rsid w:val="0082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26455"/>
  </w:style>
  <w:style w:type="paragraph" w:customStyle="1" w:styleId="Style16">
    <w:name w:val="Style16"/>
    <w:basedOn w:val="a"/>
    <w:uiPriority w:val="99"/>
    <w:rsid w:val="009356D2"/>
    <w:pPr>
      <w:widowControl w:val="0"/>
      <w:autoSpaceDE w:val="0"/>
      <w:autoSpaceDN w:val="0"/>
      <w:adjustRightInd w:val="0"/>
      <w:spacing w:after="0" w:line="281" w:lineRule="exact"/>
      <w:ind w:left="0" w:hanging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4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1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7E05E-FB41-4500-A22F-326EA70D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12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Natali</cp:lastModifiedBy>
  <cp:revision>104</cp:revision>
  <cp:lastPrinted>2021-05-17T12:00:00Z</cp:lastPrinted>
  <dcterms:created xsi:type="dcterms:W3CDTF">2013-04-11T10:33:00Z</dcterms:created>
  <dcterms:modified xsi:type="dcterms:W3CDTF">2021-05-17T12:20:00Z</dcterms:modified>
</cp:coreProperties>
</file>