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FD" w:rsidRDefault="001F703F">
      <w:pPr>
        <w:pStyle w:val="1"/>
        <w:spacing w:before="0" w:after="0"/>
        <w:ind w:hanging="527"/>
        <w:jc w:val="center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Министерство здравоохранения Республики Беларусь</w:t>
      </w:r>
    </w:p>
    <w:p w:rsidR="00694EFD" w:rsidRDefault="001F703F">
      <w:pPr>
        <w:pStyle w:val="1"/>
        <w:spacing w:before="0" w:after="0"/>
        <w:ind w:hanging="527"/>
        <w:jc w:val="center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УО «Молодечненский государственный медицинский колледж</w:t>
      </w:r>
    </w:p>
    <w:p w:rsidR="00694EFD" w:rsidRDefault="001F703F">
      <w:pPr>
        <w:pStyle w:val="1"/>
        <w:spacing w:before="0" w:after="0"/>
        <w:ind w:hanging="527"/>
        <w:jc w:val="center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имени И.В. Залуцкого»</w:t>
      </w:r>
    </w:p>
    <w:p w:rsidR="00694EFD" w:rsidRDefault="00694EFD">
      <w:pPr>
        <w:pStyle w:val="1"/>
        <w:ind w:left="5245"/>
        <w:rPr>
          <w:rFonts w:ascii="Times New Roman" w:hAnsi="Times New Roman" w:cs="Times New Roman"/>
          <w:sz w:val="28"/>
          <w:szCs w:val="28"/>
        </w:rPr>
      </w:pP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УТВЕРЖДАЮ 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>по учебной работе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УО «Молодечненский  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>государственный медицинский колледж</w:t>
      </w:r>
      <w:r>
        <w:rPr>
          <w:szCs w:val="30"/>
        </w:rPr>
        <w:t xml:space="preserve"> имени И.В. Залуцкого</w:t>
      </w:r>
      <w:r>
        <w:rPr>
          <w:rFonts w:eastAsia="Calibri"/>
          <w:lang w:eastAsia="en-US"/>
        </w:rPr>
        <w:t>»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 Е.И. Карасевич</w:t>
      </w:r>
    </w:p>
    <w:p w:rsidR="00694EFD" w:rsidRDefault="007235FA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 2026</w:t>
      </w:r>
    </w:p>
    <w:p w:rsidR="00694EFD" w:rsidRDefault="00694EFD">
      <w:pPr>
        <w:tabs>
          <w:tab w:val="left" w:pos="426"/>
        </w:tabs>
        <w:ind w:left="5245"/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1F703F">
      <w:pPr>
        <w:tabs>
          <w:tab w:val="left" w:pos="426"/>
        </w:tabs>
        <w:jc w:val="center"/>
        <w:rPr>
          <w:b/>
          <w:sz w:val="32"/>
        </w:rPr>
      </w:pPr>
      <w:r>
        <w:rPr>
          <w:b/>
          <w:sz w:val="32"/>
        </w:rPr>
        <w:t>ЭКЗАМЕНАЦИОННЫЕ МАТЕРИАЛЫ</w:t>
      </w:r>
    </w:p>
    <w:p w:rsidR="00694EFD" w:rsidRDefault="001F703F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УЧЕБНОМУ ПРЕДМЕТУ</w:t>
      </w:r>
      <w:r>
        <w:rPr>
          <w:b w:val="0"/>
          <w:sz w:val="28"/>
        </w:rPr>
        <w:t xml:space="preserve"> </w:t>
      </w:r>
      <w:r>
        <w:rPr>
          <w:rFonts w:ascii="Times New Roman" w:hAnsi="Times New Roman" w:cs="Times New Roman"/>
        </w:rPr>
        <w:t>«АКУШЕРСТВО»</w:t>
      </w:r>
    </w:p>
    <w:p w:rsidR="00694EFD" w:rsidRDefault="00694EFD">
      <w:pPr>
        <w:rPr>
          <w:sz w:val="18"/>
        </w:rPr>
      </w:pPr>
    </w:p>
    <w:p w:rsidR="00694EFD" w:rsidRDefault="001F7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СПЕЦИАЛЬНОСТЬ </w:t>
      </w:r>
      <w:r w:rsidR="00D23EB3" w:rsidRPr="00D23EB3">
        <w:rPr>
          <w:b/>
          <w:bCs/>
          <w:sz w:val="32"/>
          <w:szCs w:val="28"/>
        </w:rPr>
        <w:t xml:space="preserve">5-04-0911-03 </w:t>
      </w:r>
      <w:r>
        <w:rPr>
          <w:b/>
          <w:sz w:val="32"/>
          <w:szCs w:val="32"/>
        </w:rPr>
        <w:t>«ЛЕЧЕБНОЕ ДЕЛО»</w:t>
      </w:r>
    </w:p>
    <w:p w:rsidR="00A14BB3" w:rsidRDefault="00A14BB3">
      <w:pPr>
        <w:tabs>
          <w:tab w:val="left" w:pos="426"/>
        </w:tabs>
        <w:jc w:val="center"/>
        <w:rPr>
          <w:b/>
          <w:sz w:val="32"/>
        </w:rPr>
      </w:pPr>
    </w:p>
    <w:p w:rsidR="00694EFD" w:rsidRDefault="00D23EB3">
      <w:pPr>
        <w:tabs>
          <w:tab w:val="left" w:pos="426"/>
        </w:tabs>
        <w:jc w:val="center"/>
        <w:rPr>
          <w:b/>
          <w:sz w:val="32"/>
        </w:rPr>
      </w:pPr>
      <w:r>
        <w:rPr>
          <w:b/>
          <w:sz w:val="32"/>
          <w:lang w:val="en-US"/>
        </w:rPr>
        <w:t>III</w:t>
      </w:r>
      <w:r w:rsidR="001F703F">
        <w:rPr>
          <w:b/>
          <w:sz w:val="32"/>
        </w:rPr>
        <w:t xml:space="preserve"> курс, </w:t>
      </w:r>
      <w:r>
        <w:rPr>
          <w:b/>
          <w:sz w:val="32"/>
          <w:lang w:val="en-US"/>
        </w:rPr>
        <w:t>VI</w:t>
      </w:r>
      <w:r w:rsidR="001F703F">
        <w:rPr>
          <w:b/>
          <w:sz w:val="32"/>
        </w:rPr>
        <w:t xml:space="preserve"> семестр</w:t>
      </w:r>
    </w:p>
    <w:p w:rsidR="00A14BB3" w:rsidRDefault="00A14BB3">
      <w:pPr>
        <w:tabs>
          <w:tab w:val="left" w:pos="426"/>
        </w:tabs>
        <w:jc w:val="center"/>
        <w:rPr>
          <w:b/>
          <w:sz w:val="32"/>
        </w:rPr>
      </w:pPr>
    </w:p>
    <w:p w:rsidR="00694EFD" w:rsidRDefault="007235FA">
      <w:pPr>
        <w:tabs>
          <w:tab w:val="left" w:pos="426"/>
        </w:tabs>
        <w:jc w:val="center"/>
        <w:rPr>
          <w:b/>
          <w:sz w:val="32"/>
        </w:rPr>
      </w:pPr>
      <w:r>
        <w:rPr>
          <w:b/>
          <w:sz w:val="32"/>
        </w:rPr>
        <w:t>2025/2026</w:t>
      </w:r>
      <w:r w:rsidR="001F703F">
        <w:rPr>
          <w:b/>
          <w:sz w:val="32"/>
        </w:rPr>
        <w:t xml:space="preserve"> учебный год</w:t>
      </w: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A14BB3" w:rsidRDefault="00A14BB3">
      <w:pPr>
        <w:tabs>
          <w:tab w:val="left" w:pos="426"/>
        </w:tabs>
      </w:pPr>
    </w:p>
    <w:p w:rsidR="00A14BB3" w:rsidRDefault="00A14BB3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1F703F">
      <w:pPr>
        <w:pStyle w:val="1"/>
        <w:spacing w:before="0"/>
        <w:ind w:firstLine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Рассмотрено </w:t>
      </w:r>
    </w:p>
    <w:p w:rsidR="00694EFD" w:rsidRDefault="001F703F">
      <w:pPr>
        <w:pStyle w:val="1"/>
        <w:spacing w:before="0"/>
        <w:ind w:firstLine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заседании ЦК № 1</w:t>
      </w:r>
    </w:p>
    <w:p w:rsidR="00694EFD" w:rsidRDefault="001F703F">
      <w:pPr>
        <w:ind w:firstLine="5103"/>
        <w:rPr>
          <w:szCs w:val="28"/>
        </w:rPr>
      </w:pPr>
      <w:r>
        <w:rPr>
          <w:szCs w:val="28"/>
        </w:rPr>
        <w:t>клинических предметов</w:t>
      </w:r>
    </w:p>
    <w:p w:rsidR="00694EFD" w:rsidRDefault="001F703F">
      <w:pPr>
        <w:pStyle w:val="1"/>
        <w:tabs>
          <w:tab w:val="left" w:pos="4962"/>
        </w:tabs>
        <w:spacing w:before="0"/>
        <w:ind w:firstLine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протокол № ___ от _______ </w:t>
      </w:r>
    </w:p>
    <w:p w:rsidR="00694EFD" w:rsidRDefault="001F703F">
      <w:pPr>
        <w:ind w:firstLine="5103"/>
        <w:rPr>
          <w:szCs w:val="28"/>
        </w:rPr>
      </w:pPr>
      <w:r>
        <w:rPr>
          <w:szCs w:val="28"/>
        </w:rPr>
        <w:t>Председатель ЦК № 1</w:t>
      </w:r>
    </w:p>
    <w:p w:rsidR="00694EFD" w:rsidRDefault="001F703F">
      <w:pPr>
        <w:ind w:firstLine="5103"/>
        <w:rPr>
          <w:szCs w:val="28"/>
        </w:rPr>
      </w:pPr>
      <w:r>
        <w:rPr>
          <w:szCs w:val="28"/>
        </w:rPr>
        <w:t>____________ А. В. Асанова</w:t>
      </w:r>
    </w:p>
    <w:p w:rsidR="00694EFD" w:rsidRPr="00EC1B4B" w:rsidRDefault="001F703F" w:rsidP="00D23EB3">
      <w:pPr>
        <w:pStyle w:val="a5"/>
        <w:rPr>
          <w:szCs w:val="28"/>
        </w:rPr>
      </w:pPr>
      <w:r w:rsidRPr="00EC1B4B">
        <w:rPr>
          <w:szCs w:val="28"/>
        </w:rPr>
        <w:lastRenderedPageBreak/>
        <w:t xml:space="preserve">Перечень вопросов для проведения экзамена </w:t>
      </w:r>
    </w:p>
    <w:p w:rsidR="00694EFD" w:rsidRPr="00EC1B4B" w:rsidRDefault="001F703F" w:rsidP="00D23EB3">
      <w:pPr>
        <w:jc w:val="center"/>
        <w:rPr>
          <w:b/>
          <w:szCs w:val="28"/>
        </w:rPr>
      </w:pPr>
      <w:r w:rsidRPr="00EC1B4B">
        <w:rPr>
          <w:b/>
          <w:szCs w:val="28"/>
        </w:rPr>
        <w:t>по учебному предмету «Акушерство»</w:t>
      </w:r>
    </w:p>
    <w:p w:rsidR="00694EFD" w:rsidRPr="00EC1B4B" w:rsidRDefault="001F703F" w:rsidP="00D23EB3">
      <w:pPr>
        <w:tabs>
          <w:tab w:val="left" w:pos="426"/>
        </w:tabs>
        <w:jc w:val="center"/>
        <w:rPr>
          <w:b/>
          <w:szCs w:val="28"/>
        </w:rPr>
      </w:pPr>
      <w:r w:rsidRPr="00EC1B4B">
        <w:rPr>
          <w:b/>
          <w:szCs w:val="28"/>
        </w:rPr>
        <w:t xml:space="preserve">на отделении «Лечебное дело», </w:t>
      </w:r>
      <w:r w:rsidR="00D23EB3" w:rsidRPr="00EC1B4B">
        <w:rPr>
          <w:b/>
          <w:szCs w:val="28"/>
          <w:lang w:val="en-US"/>
        </w:rPr>
        <w:t>III</w:t>
      </w:r>
      <w:r w:rsidRPr="00EC1B4B">
        <w:rPr>
          <w:b/>
          <w:szCs w:val="28"/>
        </w:rPr>
        <w:t xml:space="preserve"> курс, </w:t>
      </w:r>
      <w:r w:rsidR="00D23EB3" w:rsidRPr="00EC1B4B">
        <w:rPr>
          <w:b/>
          <w:szCs w:val="28"/>
          <w:lang w:val="en-US"/>
        </w:rPr>
        <w:t>VI</w:t>
      </w:r>
      <w:r w:rsidRPr="00EC1B4B">
        <w:rPr>
          <w:b/>
          <w:szCs w:val="28"/>
        </w:rPr>
        <w:t xml:space="preserve"> семестр</w:t>
      </w:r>
    </w:p>
    <w:p w:rsidR="00694EFD" w:rsidRPr="00EC1B4B" w:rsidRDefault="007235FA" w:rsidP="00D23EB3">
      <w:pPr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2025/2026</w:t>
      </w:r>
      <w:r w:rsidR="001F703F" w:rsidRPr="00EC1B4B">
        <w:rPr>
          <w:b/>
          <w:szCs w:val="28"/>
        </w:rPr>
        <w:t xml:space="preserve"> учебный год</w:t>
      </w:r>
    </w:p>
    <w:p w:rsidR="00A14BB3" w:rsidRPr="00EC1B4B" w:rsidRDefault="00A14BB3" w:rsidP="00D23EB3">
      <w:pPr>
        <w:tabs>
          <w:tab w:val="left" w:pos="426"/>
        </w:tabs>
        <w:jc w:val="center"/>
        <w:rPr>
          <w:b/>
          <w:szCs w:val="28"/>
        </w:rPr>
      </w:pPr>
    </w:p>
    <w:p w:rsidR="00D23EB3" w:rsidRPr="00EC1B4B" w:rsidRDefault="00D23EB3" w:rsidP="00D23EB3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t xml:space="preserve">Организация акушерско-гинекологической помощи в Республике Беларусь. Понятие о 4-х уровневой структуре помощи. </w:t>
      </w:r>
    </w:p>
    <w:p w:rsidR="00D23EB3" w:rsidRPr="00EC1B4B" w:rsidRDefault="00D23EB3" w:rsidP="00D23EB3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t xml:space="preserve">Женская консультация, структура, основные задачи, организация работы. Главные показатели работы женской консультации, ФАПа. </w:t>
      </w:r>
    </w:p>
    <w:p w:rsidR="00694EFD" w:rsidRPr="00EC1B4B" w:rsidRDefault="00D23EB3" w:rsidP="00D23EB3">
      <w:pPr>
        <w:pStyle w:val="a7"/>
        <w:numPr>
          <w:ilvl w:val="0"/>
          <w:numId w:val="7"/>
        </w:numPr>
        <w:tabs>
          <w:tab w:val="left" w:pos="360"/>
        </w:tabs>
        <w:jc w:val="both"/>
        <w:rPr>
          <w:sz w:val="28"/>
          <w:szCs w:val="28"/>
        </w:rPr>
      </w:pPr>
      <w:r w:rsidRPr="00EC1B4B">
        <w:rPr>
          <w:rFonts w:eastAsia="Calibri"/>
          <w:sz w:val="28"/>
          <w:szCs w:val="28"/>
        </w:rPr>
        <w:t>Акушерский стационар, структура, основные задачи, организация работы. Особенности санитарно-гигиенического, противоэпидемического режимов учреждений родовспоможения. Профилактика заболеваний в акушерских стационарах.</w:t>
      </w:r>
    </w:p>
    <w:p w:rsidR="00D23EB3" w:rsidRPr="00EC1B4B" w:rsidRDefault="00D23EB3" w:rsidP="00D23EB3">
      <w:pPr>
        <w:pStyle w:val="a7"/>
        <w:numPr>
          <w:ilvl w:val="0"/>
          <w:numId w:val="7"/>
        </w:numPr>
        <w:tabs>
          <w:tab w:val="left" w:pos="360"/>
        </w:tabs>
        <w:jc w:val="both"/>
        <w:rPr>
          <w:sz w:val="28"/>
          <w:szCs w:val="28"/>
        </w:rPr>
      </w:pPr>
      <w:r w:rsidRPr="00EC1B4B">
        <w:rPr>
          <w:rFonts w:eastAsia="Calibri"/>
          <w:sz w:val="28"/>
          <w:szCs w:val="28"/>
          <w:lang w:eastAsia="en-US"/>
        </w:rPr>
        <w:t>Наружные половые органы и внутренние: строение, функции, кровоснабжение, иннервация, лимфоотток. Связочный аппарат половых органов. Топография смежных органов. Молочные железы: строение, функция.</w:t>
      </w:r>
    </w:p>
    <w:p w:rsidR="00D23EB3" w:rsidRPr="00EC1B4B" w:rsidRDefault="00B011C1" w:rsidP="00D23EB3">
      <w:pPr>
        <w:pStyle w:val="a7"/>
        <w:numPr>
          <w:ilvl w:val="0"/>
          <w:numId w:val="7"/>
        </w:numPr>
        <w:tabs>
          <w:tab w:val="left" w:pos="360"/>
        </w:tabs>
        <w:jc w:val="both"/>
        <w:rPr>
          <w:sz w:val="28"/>
          <w:szCs w:val="28"/>
        </w:rPr>
      </w:pPr>
      <w:r w:rsidRPr="00EC1B4B">
        <w:rPr>
          <w:rFonts w:eastAsia="Calibri"/>
          <w:sz w:val="28"/>
          <w:szCs w:val="28"/>
          <w:lang w:eastAsia="en-US"/>
        </w:rPr>
        <w:t>Нейрогуморальная регуляция репродуктивной системы. Половые стероидные гормоны, их влияние на организм женщины: гонадотропные и яичниковые гормоны, органы-мишени для гормонов. Яичниковый цикл. Маточный цикл. Циклические изменения во всем организме женщины при нормальном менструальном цикле. Внешние параметры нормального менструального цикла.</w:t>
      </w:r>
    </w:p>
    <w:p w:rsidR="00B011C1" w:rsidRPr="00EC1B4B" w:rsidRDefault="00B011C1" w:rsidP="00B011C1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EC1B4B">
        <w:rPr>
          <w:sz w:val="28"/>
          <w:szCs w:val="28"/>
        </w:rPr>
        <w:t xml:space="preserve">Женский таз с акушерской точки зрения: отделы, плоскости, размеры. Проводная ось таза. Конъюгаты таза (истинная, наружная, диагональная). Способы определения истиной конъюгаты. Ромб Михаэлиса, индекс Соловьева, их роль в оценке таза. Наружные размеры большого таза. </w:t>
      </w:r>
    </w:p>
    <w:p w:rsidR="00B011C1" w:rsidRPr="00EC1B4B" w:rsidRDefault="00B011C1" w:rsidP="00B011C1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t>Оплодотворение. Этапы эмбриогенеза. Критические периоды в развитии эмбриона и плода. Влияние вредных факторов на организм матери и плода.</w:t>
      </w:r>
    </w:p>
    <w:p w:rsidR="00B011C1" w:rsidRPr="00EC1B4B" w:rsidRDefault="00B011C1" w:rsidP="00D23EB3">
      <w:pPr>
        <w:pStyle w:val="a7"/>
        <w:numPr>
          <w:ilvl w:val="0"/>
          <w:numId w:val="7"/>
        </w:numPr>
        <w:tabs>
          <w:tab w:val="left" w:pos="360"/>
        </w:tabs>
        <w:jc w:val="both"/>
        <w:rPr>
          <w:sz w:val="28"/>
          <w:szCs w:val="28"/>
        </w:rPr>
      </w:pPr>
      <w:r w:rsidRPr="00EC1B4B">
        <w:rPr>
          <w:rFonts w:eastAsia="Calibri"/>
          <w:sz w:val="28"/>
          <w:szCs w:val="28"/>
          <w:lang w:eastAsia="en-US"/>
        </w:rPr>
        <w:t>Плацента: строение, функции. Плодные оболочки: состав, функции. Пуповина: строение, функции. Околоплодные воды: образование, состав, значение.</w:t>
      </w:r>
    </w:p>
    <w:p w:rsidR="00B011C1" w:rsidRPr="00EC1B4B" w:rsidRDefault="00B011C1" w:rsidP="00B011C1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t xml:space="preserve">Физиологические и психологические изменения в организме женщины во время беременности. Функционирование желез внутренней секреции, иммунной, сердечно-сосудистой, дыхательной, мочевыделительной, пищеварительной систем в период беременности. Изменения в половых органах, молочной железе. Гематологические показатели. </w:t>
      </w:r>
    </w:p>
    <w:p w:rsidR="00B011C1" w:rsidRPr="00EC1B4B" w:rsidRDefault="00B011C1" w:rsidP="00D23EB3">
      <w:pPr>
        <w:pStyle w:val="a7"/>
        <w:numPr>
          <w:ilvl w:val="0"/>
          <w:numId w:val="7"/>
        </w:numPr>
        <w:tabs>
          <w:tab w:val="left" w:pos="360"/>
        </w:tabs>
        <w:jc w:val="both"/>
        <w:rPr>
          <w:sz w:val="28"/>
          <w:szCs w:val="28"/>
        </w:rPr>
      </w:pPr>
      <w:r w:rsidRPr="00EC1B4B">
        <w:rPr>
          <w:rFonts w:eastAsia="Calibri"/>
          <w:sz w:val="28"/>
          <w:szCs w:val="28"/>
          <w:lang w:eastAsia="en-US"/>
        </w:rPr>
        <w:t xml:space="preserve">Плод как объект родов: анатомия и размеры головки плода и туловища. Конфигурация головки плода. Варианты расположения плода в матке: членорасположение плода, положение, позиция, вид позиции, предлежание плода. </w:t>
      </w:r>
    </w:p>
    <w:p w:rsidR="00B011C1" w:rsidRPr="00EC1B4B" w:rsidRDefault="00B011C1" w:rsidP="00D23EB3">
      <w:pPr>
        <w:pStyle w:val="a7"/>
        <w:numPr>
          <w:ilvl w:val="0"/>
          <w:numId w:val="7"/>
        </w:numPr>
        <w:tabs>
          <w:tab w:val="left" w:pos="360"/>
        </w:tabs>
        <w:jc w:val="both"/>
        <w:rPr>
          <w:sz w:val="28"/>
          <w:szCs w:val="28"/>
        </w:rPr>
      </w:pPr>
      <w:r w:rsidRPr="00EC1B4B">
        <w:rPr>
          <w:rFonts w:eastAsia="Calibri"/>
          <w:sz w:val="28"/>
          <w:szCs w:val="28"/>
          <w:lang w:eastAsia="en-US"/>
        </w:rPr>
        <w:t>Признаки зрелости плода. Методы оценки состояния плода в современном акушерстве.</w:t>
      </w:r>
    </w:p>
    <w:p w:rsidR="00B011C1" w:rsidRPr="00EC1B4B" w:rsidRDefault="00B011C1" w:rsidP="00B011C1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lastRenderedPageBreak/>
        <w:t xml:space="preserve">Диагностика ранних сроков беременности. Предположительные, вероятные и достоверные признаки беременности. </w:t>
      </w:r>
    </w:p>
    <w:p w:rsidR="00B011C1" w:rsidRPr="00EC1B4B" w:rsidRDefault="00B011C1" w:rsidP="00B011C1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t>Диагностика поздних сроков беременности. Определение срока беременности и предстоящих родов. Определение предположительной массы плода.</w:t>
      </w:r>
    </w:p>
    <w:p w:rsidR="00EC1B4B" w:rsidRPr="00EC1B4B" w:rsidRDefault="00EC1B4B" w:rsidP="00EC1B4B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t>План обследования беременных в условиях женской консультации при первом обращении. Особенности общего и специального анамнезов, объективное обследование: общее и специальное акушерское обследование. Дополнительные методы обследования. Консультации врачей-специалистов.</w:t>
      </w:r>
    </w:p>
    <w:p w:rsidR="00B011C1" w:rsidRPr="00EC1B4B" w:rsidRDefault="00EC1B4B" w:rsidP="00EC1B4B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t>Методы оценки готовности организма к родам. Предвестники наступления родов. Нормальный и патологический прелиминарный период.</w:t>
      </w:r>
    </w:p>
    <w:p w:rsidR="00EC1B4B" w:rsidRDefault="00EC1B4B" w:rsidP="00EC1B4B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</w:rPr>
      </w:pPr>
      <w:r w:rsidRPr="00EC1B4B">
        <w:rPr>
          <w:rFonts w:eastAsia="Calibri"/>
          <w:sz w:val="28"/>
          <w:szCs w:val="28"/>
        </w:rPr>
        <w:t>Периоды родов, их продолжительность. I период родов. Физиологические изменения и клиническое течение I периода родов. Механизм раскрытия шейки матки у перво- и повторнородящих. Своевременное, раннее, преждевременное излитие околоплодных вод. Современные принципы ведения I периода родов.</w:t>
      </w:r>
      <w:r>
        <w:rPr>
          <w:rFonts w:eastAsia="Calibri"/>
          <w:sz w:val="28"/>
          <w:szCs w:val="28"/>
        </w:rPr>
        <w:t xml:space="preserve"> </w:t>
      </w:r>
      <w:r w:rsidRPr="00EC1B4B">
        <w:rPr>
          <w:rFonts w:eastAsia="Calibri"/>
          <w:sz w:val="28"/>
          <w:szCs w:val="28"/>
        </w:rPr>
        <w:t>Современные методы обезболивания родов.</w:t>
      </w:r>
    </w:p>
    <w:p w:rsidR="00857722" w:rsidRDefault="00857722" w:rsidP="00857722">
      <w:pPr>
        <w:pStyle w:val="a7"/>
        <w:numPr>
          <w:ilvl w:val="0"/>
          <w:numId w:val="7"/>
        </w:numPr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II период</w:t>
      </w:r>
      <w:r w:rsidRPr="00857722">
        <w:rPr>
          <w:rFonts w:eastAsia="Calibri"/>
          <w:sz w:val="28"/>
        </w:rPr>
        <w:t xml:space="preserve"> родов. Родовые изгоняющие силы. Биомеханизм родов при переднем и заднем виде затылочного предлежаниях плода. Врезывание и прорезывание головки плода. Родовая опухоль.</w:t>
      </w:r>
      <w:r>
        <w:rPr>
          <w:rFonts w:eastAsia="Calibri"/>
          <w:sz w:val="28"/>
        </w:rPr>
        <w:t xml:space="preserve"> </w:t>
      </w:r>
      <w:r w:rsidRPr="00857722">
        <w:rPr>
          <w:rFonts w:eastAsia="Calibri"/>
          <w:sz w:val="28"/>
        </w:rPr>
        <w:t>Ведение II периода родов. Оказание акушерского пособия в родах.</w:t>
      </w:r>
    </w:p>
    <w:p w:rsidR="00EC1B4B" w:rsidRPr="00857722" w:rsidRDefault="00857722" w:rsidP="00857722">
      <w:pPr>
        <w:pStyle w:val="a7"/>
        <w:numPr>
          <w:ilvl w:val="0"/>
          <w:numId w:val="7"/>
        </w:numPr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>
        <w:rPr>
          <w:rFonts w:eastAsia="Calibri"/>
          <w:sz w:val="28"/>
          <w:szCs w:val="24"/>
        </w:rPr>
        <w:t>III период</w:t>
      </w:r>
      <w:r w:rsidRPr="00857722">
        <w:rPr>
          <w:rFonts w:eastAsia="Calibri"/>
          <w:sz w:val="28"/>
          <w:szCs w:val="24"/>
        </w:rPr>
        <w:t xml:space="preserve"> родов. Физиологические изменения и клиническое течение родов в III пери</w:t>
      </w:r>
      <w:r>
        <w:rPr>
          <w:rFonts w:eastAsia="Calibri"/>
          <w:sz w:val="28"/>
          <w:szCs w:val="24"/>
        </w:rPr>
        <w:t xml:space="preserve">оде. Механизмы отделения последа. </w:t>
      </w:r>
      <w:r w:rsidRPr="00857722">
        <w:rPr>
          <w:rFonts w:eastAsia="Calibri"/>
          <w:sz w:val="28"/>
          <w:szCs w:val="24"/>
        </w:rPr>
        <w:t>Принципы ведения III периода родов.</w:t>
      </w:r>
      <w:r>
        <w:rPr>
          <w:rFonts w:eastAsia="Calibri"/>
          <w:sz w:val="28"/>
          <w:szCs w:val="24"/>
        </w:rPr>
        <w:t xml:space="preserve"> </w:t>
      </w:r>
      <w:r w:rsidRPr="00857722">
        <w:rPr>
          <w:rFonts w:eastAsia="Calibri"/>
          <w:sz w:val="28"/>
          <w:szCs w:val="24"/>
        </w:rPr>
        <w:t>Призна</w:t>
      </w:r>
      <w:r>
        <w:rPr>
          <w:rFonts w:eastAsia="Calibri"/>
          <w:sz w:val="28"/>
          <w:szCs w:val="24"/>
        </w:rPr>
        <w:t xml:space="preserve">ки отделения плаценты. </w:t>
      </w:r>
      <w:r w:rsidRPr="00857722">
        <w:rPr>
          <w:rFonts w:eastAsia="Calibri"/>
          <w:sz w:val="28"/>
          <w:szCs w:val="24"/>
        </w:rPr>
        <w:t>Самостоятельное выделение отделившегося последа. Наружные приёмы выделения отделившегося последа</w:t>
      </w:r>
      <w:r>
        <w:rPr>
          <w:rFonts w:eastAsia="Calibri"/>
          <w:sz w:val="28"/>
          <w:szCs w:val="24"/>
        </w:rPr>
        <w:t>.</w:t>
      </w:r>
    </w:p>
    <w:p w:rsidR="00857722" w:rsidRDefault="00857722" w:rsidP="00857722">
      <w:pPr>
        <w:pStyle w:val="a7"/>
        <w:numPr>
          <w:ilvl w:val="0"/>
          <w:numId w:val="7"/>
        </w:numPr>
        <w:jc w:val="both"/>
        <w:rPr>
          <w:rFonts w:eastAsia="Calibri"/>
          <w:sz w:val="28"/>
        </w:rPr>
      </w:pPr>
      <w:r w:rsidRPr="00857722">
        <w:rPr>
          <w:rFonts w:eastAsia="Calibri"/>
          <w:sz w:val="28"/>
        </w:rPr>
        <w:t xml:space="preserve">Осмотр и оценка последа. Оценка кровопотери. Профилактика кровотечения у рожениц. </w:t>
      </w:r>
    </w:p>
    <w:p w:rsidR="00857722" w:rsidRDefault="00857722" w:rsidP="00857722">
      <w:pPr>
        <w:pStyle w:val="a7"/>
        <w:numPr>
          <w:ilvl w:val="0"/>
          <w:numId w:val="7"/>
        </w:numPr>
        <w:jc w:val="both"/>
        <w:rPr>
          <w:rFonts w:eastAsia="Calibri"/>
          <w:sz w:val="28"/>
        </w:rPr>
      </w:pPr>
      <w:r w:rsidRPr="00857722">
        <w:rPr>
          <w:rFonts w:eastAsia="Calibri"/>
          <w:sz w:val="28"/>
        </w:rPr>
        <w:t>Прием новорожденного. Принципы медицинского ухода за новорожденным в родильном зале.</w:t>
      </w:r>
    </w:p>
    <w:p w:rsidR="00857722" w:rsidRPr="00857722" w:rsidRDefault="00857722" w:rsidP="00857722">
      <w:pPr>
        <w:pStyle w:val="a7"/>
        <w:numPr>
          <w:ilvl w:val="0"/>
          <w:numId w:val="7"/>
        </w:numPr>
        <w:rPr>
          <w:sz w:val="22"/>
        </w:rPr>
      </w:pPr>
      <w:r w:rsidRPr="00857722">
        <w:rPr>
          <w:sz w:val="28"/>
        </w:rPr>
        <w:t xml:space="preserve">Анатомо-физиологические процессы, происходящие в организме родильницы в раннем и позднем послеродовом периоде. Ведение раннего послеродового периодов. </w:t>
      </w:r>
    </w:p>
    <w:p w:rsidR="008E5FCB" w:rsidRPr="008E5FCB" w:rsidRDefault="008E5FCB" w:rsidP="008E5FCB">
      <w:pPr>
        <w:pStyle w:val="a7"/>
        <w:numPr>
          <w:ilvl w:val="0"/>
          <w:numId w:val="7"/>
        </w:numPr>
        <w:rPr>
          <w:sz w:val="22"/>
        </w:rPr>
      </w:pPr>
      <w:r>
        <w:rPr>
          <w:sz w:val="28"/>
          <w:szCs w:val="24"/>
        </w:rPr>
        <w:t>Тазовые предлежания плода. Э</w:t>
      </w:r>
      <w:r w:rsidR="00857722" w:rsidRPr="00857722">
        <w:rPr>
          <w:sz w:val="28"/>
          <w:szCs w:val="24"/>
        </w:rPr>
        <w:t>тиология (материнский, плодовый и плацентарный факто</w:t>
      </w:r>
      <w:r>
        <w:rPr>
          <w:sz w:val="28"/>
          <w:szCs w:val="24"/>
        </w:rPr>
        <w:t xml:space="preserve">ры). Классификация. Диагностика. </w:t>
      </w:r>
      <w:r w:rsidR="00857722" w:rsidRPr="00857722">
        <w:rPr>
          <w:sz w:val="28"/>
          <w:szCs w:val="24"/>
        </w:rPr>
        <w:t>Течение беременности. Возможны</w:t>
      </w:r>
      <w:r>
        <w:rPr>
          <w:sz w:val="28"/>
          <w:szCs w:val="24"/>
        </w:rPr>
        <w:t xml:space="preserve">е осложнения. </w:t>
      </w:r>
      <w:r w:rsidR="00857722" w:rsidRPr="00857722">
        <w:rPr>
          <w:sz w:val="28"/>
          <w:szCs w:val="24"/>
        </w:rPr>
        <w:t>Ведение беременности</w:t>
      </w:r>
      <w:r>
        <w:rPr>
          <w:sz w:val="28"/>
          <w:szCs w:val="24"/>
        </w:rPr>
        <w:t xml:space="preserve"> при тазовых предлежаниях</w:t>
      </w:r>
      <w:r w:rsidR="00857722" w:rsidRPr="00857722">
        <w:rPr>
          <w:sz w:val="28"/>
          <w:szCs w:val="24"/>
        </w:rPr>
        <w:t xml:space="preserve">. </w:t>
      </w:r>
    </w:p>
    <w:p w:rsidR="00857722" w:rsidRDefault="00857722" w:rsidP="008E5FCB">
      <w:pPr>
        <w:pStyle w:val="a7"/>
        <w:numPr>
          <w:ilvl w:val="0"/>
          <w:numId w:val="7"/>
        </w:numPr>
        <w:rPr>
          <w:sz w:val="28"/>
          <w:szCs w:val="28"/>
        </w:rPr>
      </w:pPr>
      <w:r w:rsidRPr="008E5FCB">
        <w:rPr>
          <w:sz w:val="28"/>
          <w:szCs w:val="28"/>
        </w:rPr>
        <w:t xml:space="preserve">Течение </w:t>
      </w:r>
      <w:r w:rsidR="008E5FCB" w:rsidRPr="008E5FCB">
        <w:rPr>
          <w:sz w:val="28"/>
          <w:szCs w:val="28"/>
        </w:rPr>
        <w:t>родов, в</w:t>
      </w:r>
      <w:r w:rsidRPr="008E5FCB">
        <w:rPr>
          <w:sz w:val="28"/>
          <w:szCs w:val="28"/>
        </w:rPr>
        <w:t xml:space="preserve">озможные осложнения.. </w:t>
      </w:r>
      <w:r w:rsidR="008E5FCB" w:rsidRPr="008E5FCB">
        <w:rPr>
          <w:sz w:val="28"/>
          <w:szCs w:val="28"/>
        </w:rPr>
        <w:t>Биомеханизм родов при тазовых предлежаниях плода. Пособия по Цовьянову I, II. Классическое ручное пособие при тазовом предлежании плода.</w:t>
      </w:r>
      <w:r w:rsidR="008E5FCB">
        <w:rPr>
          <w:sz w:val="28"/>
          <w:szCs w:val="28"/>
        </w:rPr>
        <w:t xml:space="preserve"> </w:t>
      </w:r>
      <w:r w:rsidRPr="008E5FCB">
        <w:rPr>
          <w:sz w:val="28"/>
          <w:szCs w:val="28"/>
        </w:rPr>
        <w:t>Показания для оперативного родоразрешения.</w:t>
      </w:r>
    </w:p>
    <w:p w:rsidR="008E5FCB" w:rsidRPr="008E5FCB" w:rsidRDefault="008E5FCB" w:rsidP="008E5FCB">
      <w:pPr>
        <w:pStyle w:val="a7"/>
        <w:numPr>
          <w:ilvl w:val="0"/>
          <w:numId w:val="7"/>
        </w:numPr>
        <w:jc w:val="both"/>
        <w:rPr>
          <w:sz w:val="28"/>
        </w:rPr>
      </w:pPr>
      <w:r w:rsidRPr="008E5FCB">
        <w:rPr>
          <w:sz w:val="28"/>
        </w:rPr>
        <w:t>Этиология, классификация, диагностика многоплодной беременности. Особенности течения беременности</w:t>
      </w:r>
      <w:r>
        <w:rPr>
          <w:sz w:val="28"/>
        </w:rPr>
        <w:t xml:space="preserve"> и родов</w:t>
      </w:r>
      <w:r w:rsidRPr="008E5FCB">
        <w:rPr>
          <w:sz w:val="28"/>
        </w:rPr>
        <w:t>,</w:t>
      </w:r>
      <w:r>
        <w:rPr>
          <w:sz w:val="28"/>
        </w:rPr>
        <w:t xml:space="preserve"> возможные осложнения</w:t>
      </w:r>
      <w:r w:rsidRPr="008E5FCB">
        <w:rPr>
          <w:sz w:val="28"/>
        </w:rPr>
        <w:t xml:space="preserve">. Ведение беременности. </w:t>
      </w:r>
      <w:r w:rsidR="00857722" w:rsidRPr="008E5FCB">
        <w:rPr>
          <w:sz w:val="28"/>
        </w:rPr>
        <w:t>Показания для оперативного родоразрешения.</w:t>
      </w:r>
    </w:p>
    <w:p w:rsidR="00266BB4" w:rsidRDefault="008E5FCB" w:rsidP="004634F7">
      <w:pPr>
        <w:pStyle w:val="a7"/>
        <w:numPr>
          <w:ilvl w:val="0"/>
          <w:numId w:val="7"/>
        </w:numPr>
        <w:jc w:val="both"/>
        <w:rPr>
          <w:sz w:val="28"/>
        </w:rPr>
      </w:pPr>
      <w:r w:rsidRPr="008E5FCB">
        <w:rPr>
          <w:sz w:val="28"/>
        </w:rPr>
        <w:lastRenderedPageBreak/>
        <w:t xml:space="preserve">Рвота беременных, классификация, клинические проявления, диагностика, </w:t>
      </w:r>
      <w:r>
        <w:rPr>
          <w:sz w:val="28"/>
        </w:rPr>
        <w:t>лечение, п</w:t>
      </w:r>
      <w:r w:rsidRPr="008E5FCB">
        <w:rPr>
          <w:sz w:val="28"/>
        </w:rPr>
        <w:t xml:space="preserve">оказания для прерывания беременности. Слюнотечение, </w:t>
      </w:r>
      <w:r>
        <w:rPr>
          <w:sz w:val="28"/>
        </w:rPr>
        <w:t>дерматозы беременных, холестатический гепатоз. К</w:t>
      </w:r>
      <w:r w:rsidRPr="008E5FCB">
        <w:rPr>
          <w:sz w:val="28"/>
        </w:rPr>
        <w:t xml:space="preserve">линические проявления, </w:t>
      </w:r>
      <w:r>
        <w:rPr>
          <w:sz w:val="28"/>
        </w:rPr>
        <w:t xml:space="preserve">дифференциальная диагностика, </w:t>
      </w:r>
      <w:r w:rsidRPr="008E5FCB">
        <w:rPr>
          <w:sz w:val="28"/>
        </w:rPr>
        <w:t>лечебные мероприятия.</w:t>
      </w:r>
    </w:p>
    <w:p w:rsidR="00266BB4" w:rsidRPr="00266BB4" w:rsidRDefault="00266BB4" w:rsidP="004634F7">
      <w:pPr>
        <w:pStyle w:val="a7"/>
        <w:numPr>
          <w:ilvl w:val="0"/>
          <w:numId w:val="7"/>
        </w:numPr>
        <w:jc w:val="both"/>
        <w:rPr>
          <w:sz w:val="28"/>
        </w:rPr>
      </w:pPr>
      <w:r w:rsidRPr="00266BB4">
        <w:rPr>
          <w:sz w:val="28"/>
          <w:szCs w:val="24"/>
        </w:rPr>
        <w:t xml:space="preserve">Преэклампсия. Классификация, клиническая картина, диагностические критерии степени тяжести. Принципы лечения. Показания для досрочного родоразрешения. </w:t>
      </w:r>
    </w:p>
    <w:p w:rsidR="00266BB4" w:rsidRPr="00266BB4" w:rsidRDefault="00266BB4" w:rsidP="004634F7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66BB4">
        <w:rPr>
          <w:sz w:val="28"/>
          <w:szCs w:val="28"/>
        </w:rPr>
        <w:t>HELLP-синдром. Этиология, патогенез, клинические проявления, диагностика, принципы лечения.</w:t>
      </w:r>
    </w:p>
    <w:p w:rsidR="00266BB4" w:rsidRDefault="00266BB4" w:rsidP="00266BB4">
      <w:pPr>
        <w:pStyle w:val="a7"/>
        <w:numPr>
          <w:ilvl w:val="0"/>
          <w:numId w:val="7"/>
        </w:numPr>
        <w:jc w:val="both"/>
        <w:rPr>
          <w:sz w:val="28"/>
          <w:szCs w:val="24"/>
        </w:rPr>
      </w:pPr>
      <w:r w:rsidRPr="00266BB4">
        <w:rPr>
          <w:sz w:val="28"/>
          <w:szCs w:val="24"/>
        </w:rPr>
        <w:t xml:space="preserve">Эклампсия. Клинические проявления. Возможные осложнения у матери и плода. Неотложная медицинская помощь при эклампсии. Лечебно-тактические мероприятия при эклампсии на догоспитальном этапе. </w:t>
      </w:r>
      <w:r>
        <w:rPr>
          <w:sz w:val="28"/>
          <w:szCs w:val="24"/>
        </w:rPr>
        <w:t xml:space="preserve">Родоразрешение. </w:t>
      </w:r>
    </w:p>
    <w:p w:rsidR="00266BB4" w:rsidRDefault="00266BB4" w:rsidP="00266BB4">
      <w:pPr>
        <w:pStyle w:val="a7"/>
        <w:numPr>
          <w:ilvl w:val="0"/>
          <w:numId w:val="7"/>
        </w:numPr>
        <w:jc w:val="both"/>
        <w:rPr>
          <w:sz w:val="28"/>
          <w:szCs w:val="24"/>
        </w:rPr>
      </w:pPr>
      <w:r w:rsidRPr="00266BB4">
        <w:rPr>
          <w:sz w:val="28"/>
          <w:szCs w:val="24"/>
        </w:rPr>
        <w:t>Заболевания сердца и беременность. Анатомо-физиологические особенности сердечно-сосудистой системы во время беременности, в родах и послеродовом периоде. Осложнения беременности и родов у женщин, страдающих заболеваниями сердца. Особенности ведения беременности и родов.</w:t>
      </w:r>
    </w:p>
    <w:p w:rsidR="00266BB4" w:rsidRPr="00266BB4" w:rsidRDefault="00266BB4" w:rsidP="00266BB4">
      <w:pPr>
        <w:pStyle w:val="a7"/>
        <w:numPr>
          <w:ilvl w:val="0"/>
          <w:numId w:val="7"/>
        </w:numPr>
        <w:jc w:val="both"/>
        <w:rPr>
          <w:sz w:val="28"/>
        </w:rPr>
      </w:pPr>
      <w:r w:rsidRPr="00266BB4">
        <w:rPr>
          <w:sz w:val="28"/>
        </w:rPr>
        <w:t>Беременность н</w:t>
      </w:r>
      <w:r>
        <w:rPr>
          <w:sz w:val="28"/>
        </w:rPr>
        <w:t>а фоне артериальной гипертензии</w:t>
      </w:r>
      <w:r w:rsidRPr="00266BB4">
        <w:rPr>
          <w:sz w:val="28"/>
        </w:rPr>
        <w:t>.</w:t>
      </w:r>
      <w:r>
        <w:rPr>
          <w:sz w:val="28"/>
        </w:rPr>
        <w:t xml:space="preserve"> Клинические проявления, диагностика, дифференциальная диагностика, лечение.</w:t>
      </w:r>
    </w:p>
    <w:p w:rsidR="00266BB4" w:rsidRPr="00266BB4" w:rsidRDefault="00266BB4" w:rsidP="00266BB4">
      <w:pPr>
        <w:pStyle w:val="a7"/>
        <w:numPr>
          <w:ilvl w:val="0"/>
          <w:numId w:val="7"/>
        </w:numPr>
        <w:jc w:val="both"/>
        <w:rPr>
          <w:sz w:val="28"/>
        </w:rPr>
      </w:pPr>
      <w:r w:rsidRPr="00266BB4">
        <w:rPr>
          <w:sz w:val="28"/>
        </w:rPr>
        <w:t xml:space="preserve">Беременность на фоне </w:t>
      </w:r>
      <w:r>
        <w:rPr>
          <w:sz w:val="28"/>
        </w:rPr>
        <w:t>анемии</w:t>
      </w:r>
      <w:r w:rsidRPr="00266BB4">
        <w:rPr>
          <w:sz w:val="28"/>
        </w:rPr>
        <w:t>.</w:t>
      </w:r>
      <w:r>
        <w:rPr>
          <w:sz w:val="28"/>
        </w:rPr>
        <w:t xml:space="preserve"> Клинические проявления, диагностика, степени тяжести, лечение.</w:t>
      </w:r>
    </w:p>
    <w:p w:rsidR="00E25A6A" w:rsidRDefault="00266BB4" w:rsidP="00E25A6A">
      <w:pPr>
        <w:pStyle w:val="a7"/>
        <w:numPr>
          <w:ilvl w:val="0"/>
          <w:numId w:val="7"/>
        </w:numPr>
        <w:jc w:val="both"/>
        <w:rPr>
          <w:sz w:val="28"/>
        </w:rPr>
      </w:pPr>
      <w:r w:rsidRPr="00266BB4">
        <w:rPr>
          <w:sz w:val="28"/>
        </w:rPr>
        <w:t>Беременность на фоне артериальной гипотонии.</w:t>
      </w:r>
      <w:r>
        <w:rPr>
          <w:sz w:val="28"/>
        </w:rPr>
        <w:t xml:space="preserve"> Клинические проявления, диагностика, лечение.</w:t>
      </w:r>
    </w:p>
    <w:p w:rsidR="00E25A6A" w:rsidRDefault="00266BB4" w:rsidP="00E25A6A">
      <w:pPr>
        <w:pStyle w:val="a7"/>
        <w:numPr>
          <w:ilvl w:val="0"/>
          <w:numId w:val="7"/>
        </w:numPr>
        <w:jc w:val="both"/>
        <w:rPr>
          <w:sz w:val="28"/>
        </w:rPr>
      </w:pPr>
      <w:r w:rsidRPr="00E25A6A">
        <w:rPr>
          <w:sz w:val="28"/>
          <w:szCs w:val="24"/>
        </w:rPr>
        <w:t>Беременность и заболевания почек (бессимптомная бактериурия, цистит, пиелонефрит, гломерулонефрит</w:t>
      </w:r>
      <w:r w:rsidR="004634F7">
        <w:rPr>
          <w:sz w:val="28"/>
          <w:szCs w:val="24"/>
        </w:rPr>
        <w:t>, мочекаменная болезнь</w:t>
      </w:r>
      <w:r w:rsidR="00D32621">
        <w:rPr>
          <w:sz w:val="28"/>
          <w:szCs w:val="24"/>
        </w:rPr>
        <w:t>)</w:t>
      </w:r>
      <w:r w:rsidR="00E25A6A">
        <w:rPr>
          <w:sz w:val="28"/>
          <w:szCs w:val="24"/>
        </w:rPr>
        <w:t xml:space="preserve">. </w:t>
      </w:r>
      <w:r w:rsidR="00E25A6A">
        <w:rPr>
          <w:sz w:val="28"/>
        </w:rPr>
        <w:t>Клинические проявления, диагностика, лечение.</w:t>
      </w:r>
    </w:p>
    <w:p w:rsidR="00857722" w:rsidRPr="00E25A6A" w:rsidRDefault="00E25A6A" w:rsidP="00E25A6A">
      <w:pPr>
        <w:pStyle w:val="a7"/>
        <w:numPr>
          <w:ilvl w:val="0"/>
          <w:numId w:val="7"/>
        </w:numPr>
        <w:jc w:val="both"/>
        <w:rPr>
          <w:sz w:val="28"/>
        </w:rPr>
      </w:pPr>
      <w:r w:rsidRPr="00E25A6A">
        <w:rPr>
          <w:sz w:val="28"/>
        </w:rPr>
        <w:t>Эндокринная патология и беременность. Течение беременности и родов, осложнения у матери и плода. Ведение беременности и родов. Сроки и цели плановой госпитализации беременной</w:t>
      </w:r>
      <w:r>
        <w:rPr>
          <w:sz w:val="28"/>
        </w:rPr>
        <w:t>.</w:t>
      </w:r>
      <w:r w:rsidRPr="00E25A6A">
        <w:rPr>
          <w:rFonts w:eastAsiaTheme="minorHAnsi"/>
          <w:sz w:val="24"/>
          <w:szCs w:val="28"/>
          <w:lang w:eastAsia="en-US"/>
        </w:rPr>
        <w:t xml:space="preserve"> </w:t>
      </w:r>
      <w:r w:rsidRPr="00E25A6A">
        <w:rPr>
          <w:sz w:val="28"/>
        </w:rPr>
        <w:t>Определение срока и метода родоразрешения.</w:t>
      </w:r>
    </w:p>
    <w:p w:rsidR="00E25A6A" w:rsidRDefault="00E25A6A" w:rsidP="00E25A6A">
      <w:pPr>
        <w:pStyle w:val="a7"/>
        <w:numPr>
          <w:ilvl w:val="0"/>
          <w:numId w:val="7"/>
        </w:numPr>
        <w:jc w:val="both"/>
        <w:rPr>
          <w:sz w:val="28"/>
        </w:rPr>
      </w:pPr>
      <w:r w:rsidRPr="00E25A6A">
        <w:rPr>
          <w:sz w:val="28"/>
        </w:rPr>
        <w:t>Заболевания желудочно-кишечного тракта и беременность (гастроэзофагеальная рефлюксная болезнь, запор</w:t>
      </w:r>
      <w:r>
        <w:rPr>
          <w:sz w:val="28"/>
        </w:rPr>
        <w:t xml:space="preserve">, </w:t>
      </w:r>
      <w:r w:rsidRPr="00E25A6A">
        <w:rPr>
          <w:sz w:val="28"/>
        </w:rPr>
        <w:t>хронический гастрит, язвенная болезнь).</w:t>
      </w:r>
      <w:r>
        <w:rPr>
          <w:sz w:val="28"/>
        </w:rPr>
        <w:t xml:space="preserve"> </w:t>
      </w:r>
      <w:r w:rsidRPr="00E25A6A">
        <w:rPr>
          <w:sz w:val="28"/>
        </w:rPr>
        <w:t>Клинические проявления, диагностика, лечение.</w:t>
      </w:r>
    </w:p>
    <w:p w:rsidR="00E25A6A" w:rsidRDefault="00E25A6A" w:rsidP="00E25A6A">
      <w:pPr>
        <w:pStyle w:val="a7"/>
        <w:numPr>
          <w:ilvl w:val="0"/>
          <w:numId w:val="7"/>
        </w:numPr>
        <w:jc w:val="both"/>
        <w:rPr>
          <w:sz w:val="28"/>
        </w:rPr>
      </w:pPr>
      <w:r w:rsidRPr="00E25A6A">
        <w:rPr>
          <w:sz w:val="28"/>
        </w:rPr>
        <w:t>Беременность и острая хирургическая патология (острый аппендицит, остры</w:t>
      </w:r>
      <w:r>
        <w:rPr>
          <w:sz w:val="28"/>
        </w:rPr>
        <w:t xml:space="preserve">й холецистит, острый панкреатит). </w:t>
      </w:r>
      <w:r w:rsidRPr="00E25A6A">
        <w:rPr>
          <w:sz w:val="28"/>
        </w:rPr>
        <w:t>Клинические проявления, диагностика, лечение.</w:t>
      </w:r>
      <w:r>
        <w:rPr>
          <w:sz w:val="28"/>
        </w:rPr>
        <w:t xml:space="preserve"> </w:t>
      </w:r>
    </w:p>
    <w:p w:rsidR="00E25A6A" w:rsidRPr="00E25A6A" w:rsidRDefault="00E25A6A" w:rsidP="00E25A6A">
      <w:pPr>
        <w:pStyle w:val="a7"/>
        <w:numPr>
          <w:ilvl w:val="0"/>
          <w:numId w:val="7"/>
        </w:numPr>
        <w:jc w:val="both"/>
        <w:rPr>
          <w:sz w:val="28"/>
        </w:rPr>
      </w:pPr>
      <w:r w:rsidRPr="00E25A6A">
        <w:rPr>
          <w:sz w:val="28"/>
        </w:rPr>
        <w:t xml:space="preserve">Беременность и инфекционные заболевания. </w:t>
      </w:r>
      <w:r>
        <w:rPr>
          <w:sz w:val="28"/>
          <w:lang w:val="en-US"/>
        </w:rPr>
        <w:t>TORCH</w:t>
      </w:r>
      <w:r>
        <w:rPr>
          <w:sz w:val="28"/>
        </w:rPr>
        <w:t>-инфекции, вирусные гепатиты, ВИЧ-инфекция</w:t>
      </w:r>
      <w:r w:rsidRPr="00E25A6A">
        <w:rPr>
          <w:sz w:val="28"/>
        </w:rPr>
        <w:t>. Особенности клинического течения при беременности, осложнения беременности и родов. Тактика ведения беременности и родов.</w:t>
      </w:r>
    </w:p>
    <w:p w:rsidR="00E25A6A" w:rsidRDefault="00E25A6A" w:rsidP="00E25A6A">
      <w:pPr>
        <w:pStyle w:val="a7"/>
        <w:numPr>
          <w:ilvl w:val="0"/>
          <w:numId w:val="7"/>
        </w:numPr>
        <w:jc w:val="both"/>
        <w:rPr>
          <w:sz w:val="28"/>
        </w:rPr>
      </w:pPr>
      <w:r w:rsidRPr="0061142D">
        <w:rPr>
          <w:sz w:val="28"/>
        </w:rPr>
        <w:t>Гинекологические заболевания и беременность (новообразования яичников, миома матки, рак шейки матки). Диагностика, особенности течения и ведения беременности и</w:t>
      </w:r>
      <w:r w:rsidR="0061142D">
        <w:rPr>
          <w:sz w:val="28"/>
        </w:rPr>
        <w:t xml:space="preserve"> родов.</w:t>
      </w:r>
    </w:p>
    <w:p w:rsidR="0061142D" w:rsidRDefault="0061142D" w:rsidP="0061142D">
      <w:pPr>
        <w:pStyle w:val="a7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Pr="0061142D">
        <w:rPr>
          <w:sz w:val="28"/>
        </w:rPr>
        <w:t>Особенности течения и ведения беременности и родов при изосерологической несовместимости крови матери и плода (по системе АВ0</w:t>
      </w:r>
      <w:r w:rsidR="004634F7">
        <w:rPr>
          <w:sz w:val="28"/>
        </w:rPr>
        <w:t xml:space="preserve"> </w:t>
      </w:r>
      <w:r w:rsidRPr="0061142D">
        <w:rPr>
          <w:sz w:val="28"/>
        </w:rPr>
        <w:t>и резус-фактору). Профилактика резус-сенсибилизации.</w:t>
      </w:r>
    </w:p>
    <w:p w:rsidR="0061142D" w:rsidRDefault="0061142D" w:rsidP="0061142D">
      <w:pPr>
        <w:pStyle w:val="a7"/>
        <w:numPr>
          <w:ilvl w:val="0"/>
          <w:numId w:val="7"/>
        </w:numPr>
        <w:jc w:val="both"/>
        <w:rPr>
          <w:sz w:val="28"/>
        </w:rPr>
      </w:pPr>
      <w:r w:rsidRPr="0061142D">
        <w:rPr>
          <w:sz w:val="28"/>
        </w:rPr>
        <w:t xml:space="preserve">Плацентарная недостаточность, задержка развития плода. Классификация. Методы диагностики и лечения. Показания для оперативного родоразрешения. </w:t>
      </w:r>
    </w:p>
    <w:p w:rsidR="004634F7" w:rsidRPr="0061142D" w:rsidRDefault="004634F7" w:rsidP="0061142D">
      <w:pPr>
        <w:pStyle w:val="a7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Методы оценки состояния плода при беременности и в родах.</w:t>
      </w:r>
    </w:p>
    <w:p w:rsidR="0061142D" w:rsidRDefault="0061142D" w:rsidP="00E25A6A">
      <w:pPr>
        <w:pStyle w:val="a7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61142D">
        <w:rPr>
          <w:sz w:val="28"/>
        </w:rPr>
        <w:t xml:space="preserve">Невынашивание беременности. Самопроизвольные выкидыши. Этиология. Факторы риска. Патогенез. Клинические формы, критерии диагностики различных стадий самопроизвольного выкидыша. Септический аборт. </w:t>
      </w:r>
      <w:r>
        <w:rPr>
          <w:sz w:val="28"/>
        </w:rPr>
        <w:t xml:space="preserve">Погибшее плодное яйцо. </w:t>
      </w:r>
      <w:r w:rsidRPr="0061142D">
        <w:rPr>
          <w:sz w:val="28"/>
        </w:rPr>
        <w:t>Неотложная медицинская помощь на догоспитальном этапе. Лечение и профилактика невынашивания.</w:t>
      </w:r>
    </w:p>
    <w:p w:rsidR="00694EFD" w:rsidRPr="00857722" w:rsidRDefault="00694EFD">
      <w:pPr>
        <w:jc w:val="both"/>
        <w:rPr>
          <w:sz w:val="32"/>
          <w:szCs w:val="28"/>
        </w:rPr>
      </w:pPr>
    </w:p>
    <w:p w:rsidR="00694EFD" w:rsidRPr="00857722" w:rsidRDefault="00694EFD">
      <w:pPr>
        <w:pStyle w:val="a3"/>
        <w:rPr>
          <w:sz w:val="32"/>
          <w:szCs w:val="28"/>
        </w:rPr>
      </w:pPr>
    </w:p>
    <w:p w:rsidR="00694EFD" w:rsidRPr="00857722" w:rsidRDefault="00694EFD">
      <w:pPr>
        <w:pStyle w:val="a3"/>
        <w:rPr>
          <w:sz w:val="32"/>
          <w:szCs w:val="28"/>
        </w:rPr>
      </w:pPr>
    </w:p>
    <w:p w:rsidR="00694EFD" w:rsidRPr="00857722" w:rsidRDefault="00694EFD">
      <w:pPr>
        <w:pStyle w:val="a3"/>
        <w:rPr>
          <w:sz w:val="32"/>
          <w:szCs w:val="28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694EFD" w:rsidRPr="00857722" w:rsidRDefault="00694EFD">
      <w:pPr>
        <w:pStyle w:val="a3"/>
        <w:rPr>
          <w:sz w:val="32"/>
        </w:rPr>
      </w:pPr>
    </w:p>
    <w:p w:rsidR="008B392D" w:rsidRPr="00857722" w:rsidRDefault="008B392D">
      <w:pPr>
        <w:rPr>
          <w:b/>
          <w:sz w:val="32"/>
        </w:rPr>
      </w:pPr>
      <w:r w:rsidRPr="00857722">
        <w:rPr>
          <w:sz w:val="32"/>
        </w:rPr>
        <w:br w:type="page"/>
      </w:r>
    </w:p>
    <w:p w:rsidR="00694EFD" w:rsidRDefault="001F703F">
      <w:pPr>
        <w:pStyle w:val="a5"/>
      </w:pPr>
      <w:r>
        <w:lastRenderedPageBreak/>
        <w:t xml:space="preserve">Перечень манипуляций для проведения экзамена </w:t>
      </w:r>
    </w:p>
    <w:p w:rsidR="00694EFD" w:rsidRDefault="001F703F">
      <w:pPr>
        <w:jc w:val="center"/>
        <w:rPr>
          <w:b/>
        </w:rPr>
      </w:pPr>
      <w:r>
        <w:rPr>
          <w:b/>
        </w:rPr>
        <w:t>по учебному предмету «Акушерство»</w:t>
      </w:r>
    </w:p>
    <w:p w:rsidR="00694EFD" w:rsidRDefault="001F703F">
      <w:pPr>
        <w:tabs>
          <w:tab w:val="left" w:pos="426"/>
        </w:tabs>
        <w:jc w:val="center"/>
        <w:rPr>
          <w:b/>
          <w:szCs w:val="28"/>
        </w:rPr>
      </w:pPr>
      <w:r>
        <w:rPr>
          <w:b/>
        </w:rPr>
        <w:t xml:space="preserve">на отделении «Лечебное дело», </w:t>
      </w:r>
      <w:r w:rsidR="0061142D"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 курс, </w:t>
      </w:r>
      <w:r>
        <w:rPr>
          <w:b/>
          <w:szCs w:val="28"/>
          <w:lang w:val="en-US"/>
        </w:rPr>
        <w:t>VI</w:t>
      </w:r>
      <w:r>
        <w:rPr>
          <w:b/>
          <w:szCs w:val="28"/>
        </w:rPr>
        <w:t xml:space="preserve"> семестр</w:t>
      </w:r>
    </w:p>
    <w:p w:rsidR="00694EFD" w:rsidRDefault="007235FA">
      <w:pPr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2025/2026</w:t>
      </w:r>
      <w:r w:rsidR="001F703F">
        <w:rPr>
          <w:b/>
          <w:szCs w:val="28"/>
        </w:rPr>
        <w:t xml:space="preserve"> учебный год</w:t>
      </w:r>
    </w:p>
    <w:p w:rsidR="00694EFD" w:rsidRDefault="00694EFD">
      <w:pPr>
        <w:tabs>
          <w:tab w:val="left" w:pos="426"/>
        </w:tabs>
      </w:pPr>
    </w:p>
    <w:p w:rsidR="0061142D" w:rsidRDefault="008B392D" w:rsidP="0061142D">
      <w:pPr>
        <w:numPr>
          <w:ilvl w:val="0"/>
          <w:numId w:val="6"/>
        </w:numPr>
        <w:spacing w:before="100" w:beforeAutospacing="1" w:after="100" w:afterAutospacing="1"/>
        <w:ind w:right="-1" w:firstLine="709"/>
        <w:jc w:val="both"/>
        <w:rPr>
          <w:color w:val="000000" w:themeColor="text1"/>
          <w:szCs w:val="28"/>
        </w:rPr>
      </w:pPr>
      <w:r w:rsidRPr="00681F16">
        <w:rPr>
          <w:color w:val="000000" w:themeColor="text1"/>
          <w:szCs w:val="28"/>
        </w:rPr>
        <w:t>Проведение наружного акушерского исследования (4 приема).</w:t>
      </w:r>
      <w:r w:rsidRPr="00681F16">
        <w:rPr>
          <w:rFonts w:eastAsia="Calibri"/>
          <w:color w:val="000000" w:themeColor="text1"/>
          <w:szCs w:val="28"/>
        </w:rPr>
        <w:t xml:space="preserve"> Определение и оценка сердцебиения плода.</w:t>
      </w:r>
    </w:p>
    <w:p w:rsidR="008B392D" w:rsidRPr="0061142D" w:rsidRDefault="008B392D" w:rsidP="0061142D">
      <w:pPr>
        <w:numPr>
          <w:ilvl w:val="0"/>
          <w:numId w:val="6"/>
        </w:numPr>
        <w:spacing w:before="100" w:beforeAutospacing="1" w:after="100" w:afterAutospacing="1"/>
        <w:ind w:right="-1" w:firstLine="709"/>
        <w:jc w:val="both"/>
        <w:rPr>
          <w:color w:val="000000" w:themeColor="text1"/>
          <w:szCs w:val="28"/>
        </w:rPr>
      </w:pPr>
      <w:r w:rsidRPr="0061142D">
        <w:rPr>
          <w:color w:val="000000" w:themeColor="text1"/>
          <w:szCs w:val="28"/>
        </w:rPr>
        <w:t>Исследование женского таза (наружная пельвиометрия</w:t>
      </w:r>
      <w:r w:rsidRPr="0061142D">
        <w:rPr>
          <w:szCs w:val="28"/>
        </w:rPr>
        <w:t xml:space="preserve">). 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681F16">
        <w:rPr>
          <w:szCs w:val="28"/>
        </w:rPr>
        <w:t>Измерение окружности живота, высоты стояния дна матки. Определение продолжительности схваток и пауз.</w:t>
      </w:r>
    </w:p>
    <w:p w:rsidR="008B392D" w:rsidRPr="00E049ED" w:rsidRDefault="008B392D" w:rsidP="008B392D">
      <w:pPr>
        <w:numPr>
          <w:ilvl w:val="0"/>
          <w:numId w:val="6"/>
        </w:numPr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Внутреннее акушерское исследование при беременности в раннем сроке: осмотр наружных половых органов, осмотр шейки матки в зеркалах, влагалищно-абдоминальное исследование. Измерение диагональной конъюгаты.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right="-1" w:firstLine="709"/>
        <w:jc w:val="both"/>
        <w:rPr>
          <w:szCs w:val="28"/>
        </w:rPr>
      </w:pPr>
      <w:r w:rsidRPr="00E049ED">
        <w:rPr>
          <w:szCs w:val="28"/>
        </w:rPr>
        <w:t>Влагалищное исследование роженицы.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Выполнение на симуляционном оборудовании биомеханизма родов при переднем виде затылочного предлежания плода.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Выполнение на симуляционном оборудовании биомеханизма родов при заднем виде затылочного предлежания плода.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Выполнение на симуляционном оборудовании биомеханизма родов при тазовом предлежании плода.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Подготовка акушерки и изделий медицинского назначения к приему родов.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Оказание акушерского пособия в родах при переднем виде затылочного предлежания плода.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Первичный туалет новорожденного.</w:t>
      </w:r>
    </w:p>
    <w:p w:rsidR="008B392D" w:rsidRPr="00A5392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A5392D">
        <w:rPr>
          <w:szCs w:val="28"/>
        </w:rPr>
        <w:t xml:space="preserve">Антропометрия </w:t>
      </w:r>
      <w:r w:rsidR="007235FA">
        <w:rPr>
          <w:szCs w:val="28"/>
        </w:rPr>
        <w:t xml:space="preserve">и идентификация </w:t>
      </w:r>
      <w:r w:rsidRPr="00A5392D">
        <w:rPr>
          <w:szCs w:val="28"/>
        </w:rPr>
        <w:t xml:space="preserve">новорожденного. </w:t>
      </w:r>
    </w:p>
    <w:p w:rsidR="008B392D" w:rsidRPr="00A5392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A5392D">
        <w:rPr>
          <w:szCs w:val="28"/>
        </w:rPr>
        <w:t>Определение признаков отделения плаценты.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Проведение наружных приемов выделения последа.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Осмотр последа на целостность и наличие добавочных долек.</w:t>
      </w:r>
    </w:p>
    <w:p w:rsidR="008B392D" w:rsidRPr="0061142D" w:rsidRDefault="008B392D" w:rsidP="006114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Осмотр мягких тканей родовых путей в зеркалах.</w:t>
      </w:r>
    </w:p>
    <w:p w:rsidR="008B392D" w:rsidRPr="00E049E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Оказание пособия по Цовьянову при чисто ягодичном предлежании.</w:t>
      </w:r>
    </w:p>
    <w:p w:rsidR="0061142D" w:rsidRDefault="008B392D" w:rsidP="006114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Оказание классического ручного пособия при тазовом предлежании плода.</w:t>
      </w:r>
    </w:p>
    <w:p w:rsidR="008B392D" w:rsidRPr="0061142D" w:rsidRDefault="008B392D" w:rsidP="006114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61142D">
        <w:rPr>
          <w:szCs w:val="28"/>
        </w:rPr>
        <w:t>Взятие биологического материала для цитологического исследования шейки матки.</w:t>
      </w:r>
    </w:p>
    <w:p w:rsidR="00694EFD" w:rsidRPr="008B392D" w:rsidRDefault="008B392D" w:rsidP="008B392D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E049ED">
        <w:rPr>
          <w:szCs w:val="28"/>
        </w:rPr>
        <w:t>Взятие биологического материала для микроскопической ди</w:t>
      </w:r>
      <w:r>
        <w:rPr>
          <w:szCs w:val="28"/>
        </w:rPr>
        <w:t>агностики гонококковой инфекции.</w:t>
      </w:r>
    </w:p>
    <w:p w:rsidR="00A14BB3" w:rsidRDefault="00A14BB3">
      <w:pPr>
        <w:pStyle w:val="a3"/>
        <w:jc w:val="center"/>
        <w:rPr>
          <w:b/>
        </w:rPr>
      </w:pPr>
    </w:p>
    <w:p w:rsidR="007235FA" w:rsidRDefault="007235FA">
      <w:pPr>
        <w:pStyle w:val="a3"/>
        <w:jc w:val="center"/>
        <w:rPr>
          <w:b/>
        </w:rPr>
      </w:pPr>
    </w:p>
    <w:p w:rsidR="0061142D" w:rsidRDefault="0061142D">
      <w:pPr>
        <w:pStyle w:val="a3"/>
        <w:jc w:val="center"/>
        <w:rPr>
          <w:b/>
        </w:rPr>
      </w:pPr>
    </w:p>
    <w:p w:rsidR="0061142D" w:rsidRDefault="0061142D">
      <w:pPr>
        <w:pStyle w:val="a3"/>
        <w:jc w:val="center"/>
        <w:rPr>
          <w:b/>
        </w:rPr>
      </w:pPr>
      <w:bookmarkStart w:id="0" w:name="_GoBack"/>
      <w:bookmarkEnd w:id="0"/>
    </w:p>
    <w:sectPr w:rsidR="0061142D" w:rsidSect="0069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2F0" w:rsidRDefault="000B12F0">
      <w:r>
        <w:separator/>
      </w:r>
    </w:p>
  </w:endnote>
  <w:endnote w:type="continuationSeparator" w:id="0">
    <w:p w:rsidR="000B12F0" w:rsidRDefault="000B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2F0" w:rsidRDefault="000B12F0">
      <w:r>
        <w:separator/>
      </w:r>
    </w:p>
  </w:footnote>
  <w:footnote w:type="continuationSeparator" w:id="0">
    <w:p w:rsidR="000B12F0" w:rsidRDefault="000B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1156"/>
    <w:multiLevelType w:val="hybridMultilevel"/>
    <w:tmpl w:val="547A2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20FCE"/>
    <w:multiLevelType w:val="hybridMultilevel"/>
    <w:tmpl w:val="3362AF4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E97557"/>
    <w:multiLevelType w:val="hybridMultilevel"/>
    <w:tmpl w:val="8496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F39D7"/>
    <w:multiLevelType w:val="hybridMultilevel"/>
    <w:tmpl w:val="AE4A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63547"/>
    <w:multiLevelType w:val="hybridMultilevel"/>
    <w:tmpl w:val="8496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0925"/>
    <w:multiLevelType w:val="multilevel"/>
    <w:tmpl w:val="42D809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E753642"/>
    <w:multiLevelType w:val="hybridMultilevel"/>
    <w:tmpl w:val="A2EEED4C"/>
    <w:lvl w:ilvl="0" w:tplc="0419000F">
      <w:start w:val="1"/>
      <w:numFmt w:val="decimal"/>
      <w:lvlText w:val="%1."/>
      <w:lvlJc w:val="left"/>
      <w:pPr>
        <w:ind w:left="2444" w:hanging="360"/>
      </w:p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7" w15:restartNumberingAfterBreak="0">
    <w:nsid w:val="558044A4"/>
    <w:multiLevelType w:val="multilevel"/>
    <w:tmpl w:val="558044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7036586"/>
    <w:multiLevelType w:val="multilevel"/>
    <w:tmpl w:val="5703658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184"/>
        </w:tabs>
        <w:ind w:left="1184" w:hanging="360"/>
      </w:pPr>
    </w:lvl>
    <w:lvl w:ilvl="2">
      <w:start w:val="1"/>
      <w:numFmt w:val="decimal"/>
      <w:lvlText w:val="%3."/>
      <w:lvlJc w:val="left"/>
      <w:pPr>
        <w:tabs>
          <w:tab w:val="left" w:pos="1904"/>
        </w:tabs>
        <w:ind w:left="1904" w:hanging="360"/>
      </w:pPr>
    </w:lvl>
    <w:lvl w:ilvl="3">
      <w:start w:val="1"/>
      <w:numFmt w:val="decimal"/>
      <w:lvlText w:val="%4."/>
      <w:lvlJc w:val="left"/>
      <w:pPr>
        <w:tabs>
          <w:tab w:val="left" w:pos="2624"/>
        </w:tabs>
        <w:ind w:left="2624" w:hanging="360"/>
      </w:pPr>
    </w:lvl>
    <w:lvl w:ilvl="4">
      <w:start w:val="1"/>
      <w:numFmt w:val="decimal"/>
      <w:lvlText w:val="%5."/>
      <w:lvlJc w:val="left"/>
      <w:pPr>
        <w:tabs>
          <w:tab w:val="left" w:pos="3344"/>
        </w:tabs>
        <w:ind w:left="3344" w:hanging="360"/>
      </w:pPr>
    </w:lvl>
    <w:lvl w:ilvl="5">
      <w:start w:val="1"/>
      <w:numFmt w:val="decimal"/>
      <w:lvlText w:val="%6."/>
      <w:lvlJc w:val="left"/>
      <w:pPr>
        <w:tabs>
          <w:tab w:val="left" w:pos="4064"/>
        </w:tabs>
        <w:ind w:left="4064" w:hanging="360"/>
      </w:pPr>
    </w:lvl>
    <w:lvl w:ilvl="6">
      <w:start w:val="1"/>
      <w:numFmt w:val="decimal"/>
      <w:lvlText w:val="%7."/>
      <w:lvlJc w:val="left"/>
      <w:pPr>
        <w:tabs>
          <w:tab w:val="left" w:pos="4784"/>
        </w:tabs>
        <w:ind w:left="4784" w:hanging="360"/>
      </w:pPr>
    </w:lvl>
    <w:lvl w:ilvl="7">
      <w:start w:val="1"/>
      <w:numFmt w:val="decimal"/>
      <w:lvlText w:val="%8."/>
      <w:lvlJc w:val="left"/>
      <w:pPr>
        <w:tabs>
          <w:tab w:val="left" w:pos="5504"/>
        </w:tabs>
        <w:ind w:left="5504" w:hanging="360"/>
      </w:pPr>
    </w:lvl>
    <w:lvl w:ilvl="8">
      <w:start w:val="1"/>
      <w:numFmt w:val="decimal"/>
      <w:lvlText w:val="%9."/>
      <w:lvlJc w:val="left"/>
      <w:pPr>
        <w:tabs>
          <w:tab w:val="left" w:pos="6224"/>
        </w:tabs>
        <w:ind w:left="6224" w:hanging="360"/>
      </w:pPr>
    </w:lvl>
  </w:abstractNum>
  <w:abstractNum w:abstractNumId="9" w15:restartNumberingAfterBreak="0">
    <w:nsid w:val="5DB816C9"/>
    <w:multiLevelType w:val="hybridMultilevel"/>
    <w:tmpl w:val="8496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743AC"/>
    <w:multiLevelType w:val="multilevel"/>
    <w:tmpl w:val="652743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32D95"/>
    <w:multiLevelType w:val="hybridMultilevel"/>
    <w:tmpl w:val="A2EEED4C"/>
    <w:lvl w:ilvl="0" w:tplc="0419000F">
      <w:start w:val="1"/>
      <w:numFmt w:val="decimal"/>
      <w:lvlText w:val="%1."/>
      <w:lvlJc w:val="left"/>
      <w:pPr>
        <w:ind w:left="2444" w:hanging="360"/>
      </w:p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79D66995"/>
    <w:multiLevelType w:val="hybridMultilevel"/>
    <w:tmpl w:val="8496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97874"/>
    <w:multiLevelType w:val="multilevel"/>
    <w:tmpl w:val="7A5978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2F6"/>
    <w:rsid w:val="00004823"/>
    <w:rsid w:val="0000560F"/>
    <w:rsid w:val="00015030"/>
    <w:rsid w:val="000A4271"/>
    <w:rsid w:val="000B12F0"/>
    <w:rsid w:val="00107F38"/>
    <w:rsid w:val="0011551E"/>
    <w:rsid w:val="0011637B"/>
    <w:rsid w:val="00127FF2"/>
    <w:rsid w:val="001348C3"/>
    <w:rsid w:val="001405E8"/>
    <w:rsid w:val="0014199D"/>
    <w:rsid w:val="00160A48"/>
    <w:rsid w:val="001702F6"/>
    <w:rsid w:val="00181D01"/>
    <w:rsid w:val="001D50B5"/>
    <w:rsid w:val="001F1B8C"/>
    <w:rsid w:val="001F703F"/>
    <w:rsid w:val="00242253"/>
    <w:rsid w:val="00257931"/>
    <w:rsid w:val="002669D9"/>
    <w:rsid w:val="00266BB4"/>
    <w:rsid w:val="00267178"/>
    <w:rsid w:val="0028057A"/>
    <w:rsid w:val="002926BF"/>
    <w:rsid w:val="002A03C1"/>
    <w:rsid w:val="002F2DAC"/>
    <w:rsid w:val="00322AF2"/>
    <w:rsid w:val="0036063F"/>
    <w:rsid w:val="00386F24"/>
    <w:rsid w:val="00396130"/>
    <w:rsid w:val="003B2FD7"/>
    <w:rsid w:val="003B512B"/>
    <w:rsid w:val="003E4BCC"/>
    <w:rsid w:val="003F1B98"/>
    <w:rsid w:val="003F42ED"/>
    <w:rsid w:val="004477A0"/>
    <w:rsid w:val="00451E25"/>
    <w:rsid w:val="00453712"/>
    <w:rsid w:val="004634F7"/>
    <w:rsid w:val="0046636D"/>
    <w:rsid w:val="00470C98"/>
    <w:rsid w:val="00496AE1"/>
    <w:rsid w:val="004A1494"/>
    <w:rsid w:val="004A5DA4"/>
    <w:rsid w:val="004F48B5"/>
    <w:rsid w:val="004F5C9A"/>
    <w:rsid w:val="005214AC"/>
    <w:rsid w:val="005546B1"/>
    <w:rsid w:val="00570111"/>
    <w:rsid w:val="00573D4B"/>
    <w:rsid w:val="00594137"/>
    <w:rsid w:val="005B58F1"/>
    <w:rsid w:val="005C47F0"/>
    <w:rsid w:val="005C67C4"/>
    <w:rsid w:val="005E534D"/>
    <w:rsid w:val="005F67B4"/>
    <w:rsid w:val="0061142D"/>
    <w:rsid w:val="00630C26"/>
    <w:rsid w:val="00641906"/>
    <w:rsid w:val="00657ED5"/>
    <w:rsid w:val="00694EFD"/>
    <w:rsid w:val="006B501F"/>
    <w:rsid w:val="006C1D67"/>
    <w:rsid w:val="006E1C72"/>
    <w:rsid w:val="006F7956"/>
    <w:rsid w:val="00715415"/>
    <w:rsid w:val="007235FA"/>
    <w:rsid w:val="00727C53"/>
    <w:rsid w:val="0073721F"/>
    <w:rsid w:val="00743D75"/>
    <w:rsid w:val="0075741A"/>
    <w:rsid w:val="00763C62"/>
    <w:rsid w:val="007B4104"/>
    <w:rsid w:val="007C071C"/>
    <w:rsid w:val="007D2447"/>
    <w:rsid w:val="007D7A05"/>
    <w:rsid w:val="007E425F"/>
    <w:rsid w:val="00826C44"/>
    <w:rsid w:val="00847E6A"/>
    <w:rsid w:val="008513BB"/>
    <w:rsid w:val="0085198F"/>
    <w:rsid w:val="00853093"/>
    <w:rsid w:val="00857722"/>
    <w:rsid w:val="00857EF8"/>
    <w:rsid w:val="00874A87"/>
    <w:rsid w:val="008949C9"/>
    <w:rsid w:val="008A5E5A"/>
    <w:rsid w:val="008B392D"/>
    <w:rsid w:val="008B3E72"/>
    <w:rsid w:val="008D69B6"/>
    <w:rsid w:val="008E28D2"/>
    <w:rsid w:val="008E5FCB"/>
    <w:rsid w:val="008F6853"/>
    <w:rsid w:val="00925D92"/>
    <w:rsid w:val="00953233"/>
    <w:rsid w:val="00962EBC"/>
    <w:rsid w:val="00967BC2"/>
    <w:rsid w:val="009C5E06"/>
    <w:rsid w:val="009E37C4"/>
    <w:rsid w:val="009E7515"/>
    <w:rsid w:val="00A14BB3"/>
    <w:rsid w:val="00A4701F"/>
    <w:rsid w:val="00A90A38"/>
    <w:rsid w:val="00AA73E4"/>
    <w:rsid w:val="00AB0D8F"/>
    <w:rsid w:val="00AD120A"/>
    <w:rsid w:val="00AE757C"/>
    <w:rsid w:val="00B011C1"/>
    <w:rsid w:val="00B15AC5"/>
    <w:rsid w:val="00B332FA"/>
    <w:rsid w:val="00B65365"/>
    <w:rsid w:val="00B7203A"/>
    <w:rsid w:val="00B9316A"/>
    <w:rsid w:val="00BC1650"/>
    <w:rsid w:val="00C12F06"/>
    <w:rsid w:val="00C31F54"/>
    <w:rsid w:val="00C601DB"/>
    <w:rsid w:val="00C832E1"/>
    <w:rsid w:val="00CD6474"/>
    <w:rsid w:val="00D23EB3"/>
    <w:rsid w:val="00D26848"/>
    <w:rsid w:val="00D302F2"/>
    <w:rsid w:val="00D32621"/>
    <w:rsid w:val="00D42251"/>
    <w:rsid w:val="00D4387F"/>
    <w:rsid w:val="00D85F54"/>
    <w:rsid w:val="00D863B0"/>
    <w:rsid w:val="00DA756D"/>
    <w:rsid w:val="00DB6F1B"/>
    <w:rsid w:val="00DC415F"/>
    <w:rsid w:val="00DD0265"/>
    <w:rsid w:val="00DE3DA1"/>
    <w:rsid w:val="00DE7C8B"/>
    <w:rsid w:val="00DF32D9"/>
    <w:rsid w:val="00E0211F"/>
    <w:rsid w:val="00E079E9"/>
    <w:rsid w:val="00E25A6A"/>
    <w:rsid w:val="00E766DC"/>
    <w:rsid w:val="00E76BDC"/>
    <w:rsid w:val="00E80F1C"/>
    <w:rsid w:val="00E839FF"/>
    <w:rsid w:val="00EA0AB4"/>
    <w:rsid w:val="00EA2525"/>
    <w:rsid w:val="00EB4C79"/>
    <w:rsid w:val="00EC1B4B"/>
    <w:rsid w:val="00EC1FD1"/>
    <w:rsid w:val="00EC5E46"/>
    <w:rsid w:val="00EC6B15"/>
    <w:rsid w:val="00ED06AD"/>
    <w:rsid w:val="00EE3A89"/>
    <w:rsid w:val="00F03F95"/>
    <w:rsid w:val="00F3442B"/>
    <w:rsid w:val="00F64864"/>
    <w:rsid w:val="00F83CED"/>
    <w:rsid w:val="00FB165F"/>
    <w:rsid w:val="062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F5C54-95AE-417C-8F7B-28085FAE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FD"/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694E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94EFD"/>
    <w:pPr>
      <w:keepNext/>
      <w:ind w:left="720" w:firstLine="280"/>
      <w:jc w:val="center"/>
      <w:outlineLvl w:val="3"/>
    </w:pPr>
    <w:rPr>
      <w:sz w:val="32"/>
    </w:rPr>
  </w:style>
  <w:style w:type="paragraph" w:styleId="6">
    <w:name w:val="heading 6"/>
    <w:basedOn w:val="a"/>
    <w:next w:val="a"/>
    <w:link w:val="60"/>
    <w:qFormat/>
    <w:rsid w:val="00694EFD"/>
    <w:pPr>
      <w:keepNext/>
      <w:jc w:val="both"/>
      <w:outlineLvl w:val="5"/>
    </w:pPr>
  </w:style>
  <w:style w:type="paragraph" w:styleId="7">
    <w:name w:val="heading 7"/>
    <w:basedOn w:val="a"/>
    <w:next w:val="a"/>
    <w:link w:val="70"/>
    <w:qFormat/>
    <w:rsid w:val="00694EFD"/>
    <w:pPr>
      <w:keepNext/>
      <w:jc w:val="center"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FD"/>
    <w:pPr>
      <w:jc w:val="both"/>
    </w:pPr>
    <w:rPr>
      <w:bCs/>
    </w:rPr>
  </w:style>
  <w:style w:type="paragraph" w:styleId="a5">
    <w:name w:val="Title"/>
    <w:basedOn w:val="a"/>
    <w:link w:val="a6"/>
    <w:qFormat/>
    <w:rsid w:val="00694EFD"/>
    <w:pPr>
      <w:jc w:val="center"/>
    </w:pPr>
    <w:rPr>
      <w:b/>
    </w:rPr>
  </w:style>
  <w:style w:type="character" w:customStyle="1" w:styleId="10">
    <w:name w:val="Заголовок 1 Знак"/>
    <w:basedOn w:val="a0"/>
    <w:link w:val="1"/>
    <w:rsid w:val="00694E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94EF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94E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4EF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694EF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94EF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1">
    <w:name w:val="Абзац списка1"/>
    <w:basedOn w:val="a"/>
    <w:rsid w:val="00694EF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694EFD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694EFD"/>
    <w:rPr>
      <w:rFonts w:ascii="Calibri" w:eastAsia="Times New Roman" w:hAnsi="Calibri" w:cs="Times New Roman"/>
      <w:sz w:val="22"/>
      <w:szCs w:val="22"/>
    </w:rPr>
  </w:style>
  <w:style w:type="table" w:styleId="a9">
    <w:name w:val="Table Grid"/>
    <w:basedOn w:val="a1"/>
    <w:uiPriority w:val="59"/>
    <w:rsid w:val="00EC1B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доброе утро</dc:creator>
  <cp:lastModifiedBy>Ученик-8</cp:lastModifiedBy>
  <cp:revision>5</cp:revision>
  <cp:lastPrinted>2026-05-06T12:01:00Z</cp:lastPrinted>
  <dcterms:created xsi:type="dcterms:W3CDTF">2026-05-05T08:31:00Z</dcterms:created>
  <dcterms:modified xsi:type="dcterms:W3CDTF">2026-05-19T09:53:00Z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AF3F0CD7EBD44FE9AFA4F3F99707ABEA_12</vt:lpwstr>
  </property>
</Properties>
</file>