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FD" w:rsidRDefault="001F703F">
      <w:pPr>
        <w:pStyle w:val="1"/>
        <w:spacing w:before="0" w:after="0"/>
        <w:ind w:hanging="527"/>
        <w:jc w:val="center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Министерство здравоохранения Республики Беларусь</w:t>
      </w:r>
    </w:p>
    <w:p w:rsidR="00694EFD" w:rsidRDefault="001F703F">
      <w:pPr>
        <w:pStyle w:val="1"/>
        <w:spacing w:before="0" w:after="0"/>
        <w:ind w:hanging="527"/>
        <w:jc w:val="center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УО «Молодечненский государственный медицинский колледж</w:t>
      </w:r>
    </w:p>
    <w:p w:rsidR="00694EFD" w:rsidRDefault="001F703F">
      <w:pPr>
        <w:pStyle w:val="1"/>
        <w:spacing w:before="0" w:after="0"/>
        <w:ind w:hanging="527"/>
        <w:jc w:val="center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имени И.В. Залуцкого»</w:t>
      </w:r>
    </w:p>
    <w:p w:rsidR="00694EFD" w:rsidRDefault="00694EFD">
      <w:pPr>
        <w:pStyle w:val="1"/>
        <w:ind w:left="5245"/>
        <w:rPr>
          <w:rFonts w:ascii="Times New Roman" w:hAnsi="Times New Roman" w:cs="Times New Roman"/>
          <w:sz w:val="28"/>
          <w:szCs w:val="28"/>
        </w:rPr>
      </w:pP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УТВЕРЖДАЮ 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>по учебной работе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УО «Молодечненский  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>государственный медицинский колледж</w:t>
      </w:r>
      <w:r>
        <w:rPr>
          <w:szCs w:val="30"/>
        </w:rPr>
        <w:t xml:space="preserve"> имени И.В. Залуцкого</w:t>
      </w:r>
      <w:r>
        <w:rPr>
          <w:rFonts w:eastAsia="Calibri"/>
          <w:lang w:eastAsia="en-US"/>
        </w:rPr>
        <w:t>»</w:t>
      </w:r>
    </w:p>
    <w:p w:rsidR="00694EFD" w:rsidRDefault="001F703F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 Е.И. Карасевич</w:t>
      </w:r>
    </w:p>
    <w:p w:rsidR="00694EFD" w:rsidRDefault="00C5255B">
      <w:pPr>
        <w:ind w:left="5103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 2026</w:t>
      </w:r>
    </w:p>
    <w:p w:rsidR="00694EFD" w:rsidRDefault="00694EFD">
      <w:pPr>
        <w:tabs>
          <w:tab w:val="left" w:pos="426"/>
        </w:tabs>
        <w:ind w:left="5245"/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1F703F">
      <w:pPr>
        <w:tabs>
          <w:tab w:val="left" w:pos="426"/>
        </w:tabs>
        <w:jc w:val="center"/>
        <w:rPr>
          <w:b/>
          <w:sz w:val="32"/>
        </w:rPr>
      </w:pPr>
      <w:r>
        <w:rPr>
          <w:b/>
          <w:sz w:val="32"/>
        </w:rPr>
        <w:t>ЭКЗАМЕНАЦИОННЫЕ МАТЕРИАЛЫ</w:t>
      </w:r>
    </w:p>
    <w:p w:rsidR="00694EFD" w:rsidRDefault="001F703F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УЧЕБНОМУ ПРЕДМЕТУ</w:t>
      </w:r>
      <w:r>
        <w:rPr>
          <w:b w:val="0"/>
          <w:sz w:val="28"/>
        </w:rPr>
        <w:t xml:space="preserve"> </w:t>
      </w:r>
      <w:r>
        <w:rPr>
          <w:rFonts w:ascii="Times New Roman" w:hAnsi="Times New Roman" w:cs="Times New Roman"/>
        </w:rPr>
        <w:t>«АКУШЕРСТВО»</w:t>
      </w:r>
    </w:p>
    <w:p w:rsidR="00694EFD" w:rsidRDefault="00694EFD">
      <w:pPr>
        <w:rPr>
          <w:sz w:val="18"/>
        </w:rPr>
      </w:pPr>
    </w:p>
    <w:p w:rsidR="00694EFD" w:rsidRDefault="001F7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СПЕЦИАЛЬНОСТЬ </w:t>
      </w:r>
      <w:r w:rsidR="00C5255B" w:rsidRPr="00C5255B">
        <w:rPr>
          <w:b/>
          <w:bCs/>
          <w:sz w:val="32"/>
          <w:szCs w:val="28"/>
        </w:rPr>
        <w:t>5-04-0911-03</w:t>
      </w:r>
      <w:r w:rsidR="00C5255B" w:rsidRPr="00C5255B">
        <w:rPr>
          <w:b/>
          <w:bCs/>
          <w:color w:val="FF0000"/>
          <w:sz w:val="32"/>
          <w:szCs w:val="28"/>
        </w:rPr>
        <w:t xml:space="preserve"> </w:t>
      </w:r>
      <w:r>
        <w:rPr>
          <w:b/>
          <w:sz w:val="32"/>
          <w:szCs w:val="32"/>
        </w:rPr>
        <w:t>«ЛЕЧЕБНОЕ ДЕЛО»</w:t>
      </w:r>
    </w:p>
    <w:p w:rsidR="00A14BB3" w:rsidRDefault="00A14BB3">
      <w:pPr>
        <w:tabs>
          <w:tab w:val="left" w:pos="426"/>
        </w:tabs>
        <w:jc w:val="center"/>
        <w:rPr>
          <w:b/>
          <w:sz w:val="32"/>
        </w:rPr>
      </w:pPr>
    </w:p>
    <w:p w:rsidR="00694EFD" w:rsidRDefault="001F703F">
      <w:pPr>
        <w:tabs>
          <w:tab w:val="left" w:pos="426"/>
        </w:tabs>
        <w:jc w:val="center"/>
        <w:rPr>
          <w:b/>
          <w:sz w:val="32"/>
        </w:rPr>
      </w:pPr>
      <w:r>
        <w:rPr>
          <w:b/>
          <w:sz w:val="32"/>
          <w:lang w:val="en-US"/>
        </w:rPr>
        <w:t>IV</w:t>
      </w:r>
      <w:r>
        <w:rPr>
          <w:b/>
          <w:sz w:val="32"/>
        </w:rPr>
        <w:t xml:space="preserve"> курс, </w:t>
      </w:r>
      <w:r>
        <w:rPr>
          <w:b/>
          <w:sz w:val="32"/>
          <w:lang w:val="en-US"/>
        </w:rPr>
        <w:t>VIII</w:t>
      </w:r>
      <w:r>
        <w:rPr>
          <w:b/>
          <w:sz w:val="32"/>
        </w:rPr>
        <w:t xml:space="preserve"> семестр</w:t>
      </w:r>
    </w:p>
    <w:p w:rsidR="00A14BB3" w:rsidRDefault="00A14BB3">
      <w:pPr>
        <w:tabs>
          <w:tab w:val="left" w:pos="426"/>
        </w:tabs>
        <w:jc w:val="center"/>
        <w:rPr>
          <w:b/>
          <w:sz w:val="32"/>
        </w:rPr>
      </w:pPr>
    </w:p>
    <w:p w:rsidR="00694EFD" w:rsidRDefault="00C5255B">
      <w:pPr>
        <w:tabs>
          <w:tab w:val="left" w:pos="426"/>
        </w:tabs>
        <w:jc w:val="center"/>
        <w:rPr>
          <w:b/>
          <w:sz w:val="32"/>
        </w:rPr>
      </w:pPr>
      <w:r>
        <w:rPr>
          <w:b/>
          <w:sz w:val="32"/>
        </w:rPr>
        <w:t>2025/2026</w:t>
      </w:r>
      <w:r w:rsidR="001F703F">
        <w:rPr>
          <w:b/>
          <w:sz w:val="32"/>
        </w:rPr>
        <w:t xml:space="preserve"> учебный год</w:t>
      </w: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A14BB3" w:rsidRDefault="00A14BB3">
      <w:pPr>
        <w:tabs>
          <w:tab w:val="left" w:pos="426"/>
        </w:tabs>
      </w:pPr>
    </w:p>
    <w:p w:rsidR="00A14BB3" w:rsidRDefault="00A14BB3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694EFD">
      <w:pPr>
        <w:tabs>
          <w:tab w:val="left" w:pos="426"/>
        </w:tabs>
      </w:pPr>
    </w:p>
    <w:p w:rsidR="00694EFD" w:rsidRDefault="001F703F">
      <w:pPr>
        <w:pStyle w:val="1"/>
        <w:spacing w:before="0"/>
        <w:ind w:firstLine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Рассмотрено </w:t>
      </w:r>
    </w:p>
    <w:p w:rsidR="00694EFD" w:rsidRDefault="001F703F">
      <w:pPr>
        <w:pStyle w:val="1"/>
        <w:spacing w:before="0"/>
        <w:ind w:firstLine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заседании ЦК № 1</w:t>
      </w:r>
    </w:p>
    <w:p w:rsidR="00694EFD" w:rsidRDefault="001F703F">
      <w:pPr>
        <w:ind w:firstLine="5103"/>
        <w:rPr>
          <w:szCs w:val="28"/>
        </w:rPr>
      </w:pPr>
      <w:r>
        <w:rPr>
          <w:szCs w:val="28"/>
        </w:rPr>
        <w:t>клинических предметов</w:t>
      </w:r>
    </w:p>
    <w:p w:rsidR="00694EFD" w:rsidRDefault="001F703F">
      <w:pPr>
        <w:pStyle w:val="1"/>
        <w:tabs>
          <w:tab w:val="left" w:pos="4962"/>
        </w:tabs>
        <w:spacing w:before="0"/>
        <w:ind w:firstLine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протокол № ___ от _______ </w:t>
      </w:r>
    </w:p>
    <w:p w:rsidR="00694EFD" w:rsidRDefault="001F703F">
      <w:pPr>
        <w:ind w:firstLine="5103"/>
        <w:rPr>
          <w:szCs w:val="28"/>
        </w:rPr>
      </w:pPr>
      <w:r>
        <w:rPr>
          <w:szCs w:val="28"/>
        </w:rPr>
        <w:t>Председатель ЦК № 1</w:t>
      </w:r>
    </w:p>
    <w:p w:rsidR="00694EFD" w:rsidRDefault="001F703F">
      <w:pPr>
        <w:ind w:firstLine="5103"/>
        <w:rPr>
          <w:szCs w:val="28"/>
        </w:rPr>
      </w:pPr>
      <w:r>
        <w:rPr>
          <w:szCs w:val="28"/>
        </w:rPr>
        <w:t>____________ А. В. Асанова</w:t>
      </w:r>
    </w:p>
    <w:p w:rsidR="00694EFD" w:rsidRDefault="001F703F">
      <w:pPr>
        <w:pStyle w:val="a5"/>
      </w:pPr>
      <w:r>
        <w:lastRenderedPageBreak/>
        <w:t xml:space="preserve">Перечень вопросов для проведения экзамена </w:t>
      </w:r>
    </w:p>
    <w:p w:rsidR="00694EFD" w:rsidRDefault="001F703F">
      <w:pPr>
        <w:jc w:val="center"/>
        <w:rPr>
          <w:b/>
        </w:rPr>
      </w:pPr>
      <w:r>
        <w:rPr>
          <w:b/>
        </w:rPr>
        <w:t>по учебному предмету «Акушерство»</w:t>
      </w:r>
    </w:p>
    <w:p w:rsidR="00694EFD" w:rsidRDefault="001F703F">
      <w:pPr>
        <w:tabs>
          <w:tab w:val="left" w:pos="426"/>
        </w:tabs>
        <w:jc w:val="center"/>
        <w:rPr>
          <w:b/>
          <w:szCs w:val="28"/>
        </w:rPr>
      </w:pPr>
      <w:r>
        <w:rPr>
          <w:b/>
        </w:rPr>
        <w:t xml:space="preserve">на отделении «Лечебное дело», </w:t>
      </w:r>
      <w:r>
        <w:rPr>
          <w:b/>
          <w:sz w:val="32"/>
          <w:lang w:val="en-US"/>
        </w:rPr>
        <w:t>IV</w:t>
      </w:r>
      <w:r>
        <w:rPr>
          <w:b/>
          <w:sz w:val="32"/>
        </w:rPr>
        <w:t xml:space="preserve"> курс, </w:t>
      </w:r>
      <w:r>
        <w:rPr>
          <w:b/>
          <w:szCs w:val="28"/>
          <w:lang w:val="en-US"/>
        </w:rPr>
        <w:t>VIII</w:t>
      </w:r>
      <w:r>
        <w:rPr>
          <w:b/>
          <w:szCs w:val="28"/>
        </w:rPr>
        <w:t xml:space="preserve"> семестр</w:t>
      </w:r>
    </w:p>
    <w:p w:rsidR="00694EFD" w:rsidRDefault="00C5255B">
      <w:pPr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2025/2026</w:t>
      </w:r>
      <w:r w:rsidR="001F703F">
        <w:rPr>
          <w:b/>
          <w:szCs w:val="28"/>
        </w:rPr>
        <w:t xml:space="preserve"> учебный год</w:t>
      </w:r>
    </w:p>
    <w:p w:rsidR="00A14BB3" w:rsidRDefault="00A14BB3">
      <w:pPr>
        <w:tabs>
          <w:tab w:val="left" w:pos="426"/>
        </w:tabs>
        <w:jc w:val="center"/>
        <w:rPr>
          <w:b/>
          <w:szCs w:val="28"/>
        </w:rPr>
      </w:pPr>
    </w:p>
    <w:p w:rsidR="00213CDB" w:rsidRDefault="00213CDB" w:rsidP="00213CD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 xml:space="preserve">Артериальная гипертензия и беременность. Классификация, клиника, диагностика, осложнения, лечение. Течение и ведение беременности и родов.  </w:t>
      </w:r>
    </w:p>
    <w:p w:rsidR="00213CDB" w:rsidRDefault="00213CDB" w:rsidP="00213CD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>Анемия беременных. Причины, классификация, осложнения, лечение. Течение и ведение беременности и родов.</w:t>
      </w:r>
    </w:p>
    <w:p w:rsidR="00694EFD" w:rsidRDefault="00C5255B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 w:rsidRPr="00C5255B">
        <w:rPr>
          <w:szCs w:val="28"/>
        </w:rPr>
        <w:t>Заболевания, связанные с беременностью (рвота беременной, слюнотечение, дерматозы, холестатический гепатоз беременных)</w:t>
      </w:r>
      <w:r>
        <w:rPr>
          <w:szCs w:val="28"/>
        </w:rPr>
        <w:t xml:space="preserve">, </w:t>
      </w:r>
      <w:r w:rsidR="001F703F">
        <w:rPr>
          <w:szCs w:val="28"/>
        </w:rPr>
        <w:t xml:space="preserve">клиника, диагностика, принципы </w:t>
      </w:r>
      <w:r>
        <w:rPr>
          <w:szCs w:val="28"/>
        </w:rPr>
        <w:t>лечения.</w:t>
      </w:r>
      <w:r w:rsidR="001F703F">
        <w:rPr>
          <w:szCs w:val="28"/>
        </w:rPr>
        <w:t xml:space="preserve">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rPr>
          <w:szCs w:val="28"/>
        </w:rPr>
        <w:t xml:space="preserve">Гестозы во второй половине беременности, классификация, </w:t>
      </w:r>
      <w:r w:rsidR="00C5255B">
        <w:rPr>
          <w:szCs w:val="28"/>
        </w:rPr>
        <w:t>патогенез, факторы риска.</w:t>
      </w:r>
      <w:r w:rsidR="00D54DBD">
        <w:rPr>
          <w:szCs w:val="28"/>
        </w:rPr>
        <w:t xml:space="preserve"> Ведение беременных группы риска по развитию гестозов.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rPr>
          <w:szCs w:val="28"/>
        </w:rPr>
        <w:t xml:space="preserve">Преэклампсия, степени тяжести, </w:t>
      </w:r>
      <w:r w:rsidR="00C5255B">
        <w:rPr>
          <w:szCs w:val="28"/>
        </w:rPr>
        <w:t xml:space="preserve">неотложная помощь, </w:t>
      </w:r>
      <w:r>
        <w:rPr>
          <w:szCs w:val="28"/>
        </w:rPr>
        <w:t>принципы лечения</w:t>
      </w:r>
      <w:r w:rsidR="00C5255B">
        <w:rPr>
          <w:szCs w:val="28"/>
        </w:rPr>
        <w:t xml:space="preserve"> в стационарных условиях</w:t>
      </w:r>
      <w:r>
        <w:rPr>
          <w:szCs w:val="28"/>
        </w:rPr>
        <w:t>, показания для досрочного родоразрешения</w:t>
      </w:r>
      <w:r w:rsidR="00C5255B">
        <w:rPr>
          <w:szCs w:val="28"/>
        </w:rPr>
        <w:t>, методы родоразрешения</w:t>
      </w:r>
      <w:r>
        <w:rPr>
          <w:szCs w:val="28"/>
        </w:rPr>
        <w:t xml:space="preserve">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rPr>
          <w:szCs w:val="28"/>
          <w:lang w:val="en-US"/>
        </w:rPr>
        <w:t>HELLP</w:t>
      </w:r>
      <w:r>
        <w:rPr>
          <w:szCs w:val="28"/>
        </w:rPr>
        <w:t>-синдром, клинические проявления</w:t>
      </w:r>
      <w:r w:rsidR="00D54DBD">
        <w:rPr>
          <w:szCs w:val="28"/>
        </w:rPr>
        <w:t>, диагностика</w:t>
      </w:r>
      <w:r>
        <w:rPr>
          <w:szCs w:val="28"/>
        </w:rPr>
        <w:t xml:space="preserve">. </w:t>
      </w:r>
      <w:r w:rsidR="00D54DBD">
        <w:rPr>
          <w:szCs w:val="28"/>
        </w:rPr>
        <w:t>Н</w:t>
      </w:r>
      <w:r w:rsidR="00D54DBD" w:rsidRPr="00D54DBD">
        <w:rPr>
          <w:szCs w:val="28"/>
        </w:rPr>
        <w:t>еотложная помощь, принципы лечения в стационарных условиях</w:t>
      </w:r>
      <w:r w:rsidR="00D54DBD">
        <w:rPr>
          <w:szCs w:val="28"/>
        </w:rPr>
        <w:t>.</w:t>
      </w:r>
    </w:p>
    <w:p w:rsidR="00D54DBD" w:rsidRDefault="00D54DBD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 w:rsidRPr="00D54DBD">
        <w:rPr>
          <w:szCs w:val="28"/>
        </w:rPr>
        <w:t>Острый жировой гепатоз</w:t>
      </w:r>
      <w:r>
        <w:rPr>
          <w:szCs w:val="28"/>
        </w:rPr>
        <w:t xml:space="preserve">, </w:t>
      </w:r>
      <w:r w:rsidRPr="00D54DBD">
        <w:rPr>
          <w:szCs w:val="28"/>
        </w:rPr>
        <w:t>клинические проявления, диагностика. Неотложная помощь, принципы лечения в стационарных условиях.</w:t>
      </w:r>
    </w:p>
    <w:p w:rsidR="00694EFD" w:rsidRPr="00D54DBD" w:rsidRDefault="001F703F" w:rsidP="00D54DBD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rPr>
          <w:szCs w:val="28"/>
        </w:rPr>
        <w:t xml:space="preserve">Эклампсия. Клинические проявления эклампсии. </w:t>
      </w:r>
      <w:r w:rsidR="00D54DBD">
        <w:rPr>
          <w:szCs w:val="28"/>
        </w:rPr>
        <w:t xml:space="preserve">Неотложная помощь, принципы лечения в стационарных условиях, показания для досрочного родоразрешения, методы родоразрешения. </w:t>
      </w:r>
    </w:p>
    <w:p w:rsidR="0036063F" w:rsidRDefault="003606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 xml:space="preserve">Тазовые предлежания плода, </w:t>
      </w:r>
      <w:r w:rsidR="00D54DBD">
        <w:t>причины</w:t>
      </w:r>
      <w:r>
        <w:t>, классификация. Диагностика тазовых предлежаний, течение и ведение беременности.</w:t>
      </w:r>
    </w:p>
    <w:p w:rsidR="0036063F" w:rsidRDefault="003606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 xml:space="preserve">Течение и ведение 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периода родов при тазовых предлежаниях. Профилактика осложнений. Показания к кесареву сечению.</w:t>
      </w:r>
    </w:p>
    <w:p w:rsidR="00213CDB" w:rsidRDefault="00213CDB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 xml:space="preserve">Невынашивание беременности. Классификация по срокам, причины, понятие о привычном невынашивании. </w:t>
      </w:r>
    </w:p>
    <w:p w:rsidR="00694EFD" w:rsidRDefault="00213CDB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>Самопроизвольный аборт. Причины,</w:t>
      </w:r>
      <w:r w:rsidR="001F703F">
        <w:t xml:space="preserve"> клиника, </w:t>
      </w:r>
      <w:r>
        <w:t>неотложная помощь,</w:t>
      </w:r>
      <w:r w:rsidR="001F703F">
        <w:t xml:space="preserve"> лечение</w:t>
      </w:r>
      <w:r>
        <w:t>, прогнозы для сохранения беременности</w:t>
      </w:r>
      <w:r w:rsidR="001F703F">
        <w:t>.</w:t>
      </w:r>
    </w:p>
    <w:p w:rsidR="00213CDB" w:rsidRDefault="00213CDB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 w:rsidRPr="00213CDB">
        <w:t>Септический выкидыш</w:t>
      </w:r>
      <w:r>
        <w:t>. Причины, клиническая картина, диагностика, лечение.</w:t>
      </w:r>
    </w:p>
    <w:p w:rsidR="00213CDB" w:rsidRDefault="00213CDB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 xml:space="preserve">Погибшее плодное яйцо. </w:t>
      </w:r>
      <w:r w:rsidRPr="00213CDB">
        <w:t>Причины, клиническая картина, диагностика, лечение.</w:t>
      </w:r>
    </w:p>
    <w:p w:rsidR="00694EFD" w:rsidRPr="00213CDB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t>Угрожающие и н</w:t>
      </w:r>
      <w:r w:rsidR="00213CDB">
        <w:t>ачавшиеся преждевременные роды. Факторы риска, клиника, диагностика</w:t>
      </w:r>
      <w:r>
        <w:t>. Ведение преждевременных родов,  уровни госпитализации в зависимости от срока беременности.</w:t>
      </w:r>
    </w:p>
    <w:p w:rsidR="00213CDB" w:rsidRDefault="00213CDB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t xml:space="preserve">Преждевременный разрыв плодных оболочек. </w:t>
      </w:r>
      <w:r w:rsidR="00CC4C95">
        <w:t>Причины, осложнения, тактика ведения беременной,  профилактика.</w:t>
      </w:r>
    </w:p>
    <w:p w:rsidR="00694EFD" w:rsidRDefault="00CC4C95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Переношенная беременность.</w:t>
      </w:r>
      <w:r w:rsidR="001F703F">
        <w:t xml:space="preserve"> Причины, диагностика, </w:t>
      </w:r>
      <w:r>
        <w:t>тактика ведения беременности и</w:t>
      </w:r>
      <w:r w:rsidR="001F703F">
        <w:t xml:space="preserve"> родов, осложнения для матери и плода. </w:t>
      </w:r>
    </w:p>
    <w:p w:rsidR="00694EFD" w:rsidRDefault="001F70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 xml:space="preserve">Планирование семьи, </w:t>
      </w:r>
      <w:r w:rsidR="00CC4C95">
        <w:t>методы контрацепции</w:t>
      </w:r>
      <w:r>
        <w:t>, прегравидарная подготовка.</w:t>
      </w:r>
    </w:p>
    <w:p w:rsidR="00694EFD" w:rsidRDefault="00CC4C95" w:rsidP="00C5255B">
      <w:pPr>
        <w:pStyle w:val="a7"/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 w:val="28"/>
          <w:szCs w:val="28"/>
        </w:rPr>
      </w:pPr>
      <w:r>
        <w:rPr>
          <w:sz w:val="28"/>
          <w:szCs w:val="28"/>
        </w:rPr>
        <w:t>Искусственный аборт</w:t>
      </w:r>
      <w:r w:rsidR="001F703F">
        <w:rPr>
          <w:sz w:val="28"/>
          <w:szCs w:val="28"/>
        </w:rPr>
        <w:t xml:space="preserve">. Сроки и методы проведения. </w:t>
      </w:r>
      <w:r>
        <w:rPr>
          <w:sz w:val="28"/>
          <w:szCs w:val="28"/>
        </w:rPr>
        <w:t>Обследование перед проведением искусственного аборта.</w:t>
      </w:r>
      <w:r w:rsidR="001F703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F703F">
        <w:rPr>
          <w:sz w:val="28"/>
          <w:szCs w:val="28"/>
        </w:rPr>
        <w:t>сложнения ранние и поздние.</w:t>
      </w:r>
      <w:r>
        <w:rPr>
          <w:sz w:val="28"/>
          <w:szCs w:val="28"/>
        </w:rPr>
        <w:t xml:space="preserve"> Профилактика резус-сенсибилизации.</w:t>
      </w:r>
    </w:p>
    <w:p w:rsidR="00694EFD" w:rsidRDefault="001F70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lastRenderedPageBreak/>
        <w:t xml:space="preserve">Аномалии родовой деятельности, </w:t>
      </w:r>
      <w:r w:rsidR="003249BF">
        <w:t>факторы риска</w:t>
      </w:r>
      <w:r>
        <w:t>, классификация.</w:t>
      </w:r>
    </w:p>
    <w:p w:rsidR="00694EFD" w:rsidRDefault="001F70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>Клиника физиологического и патологического прелиминарног</w:t>
      </w:r>
      <w:r w:rsidR="003249BF">
        <w:t>о периодов, диагностика, лечение</w:t>
      </w:r>
      <w:r>
        <w:t xml:space="preserve">. </w:t>
      </w:r>
    </w:p>
    <w:p w:rsidR="00694EFD" w:rsidRDefault="001F70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>Первичная и вторичная слабость родовой деятельности, клиника, диагностика, лечение</w:t>
      </w:r>
      <w:r w:rsidR="003249BF">
        <w:t>, осложнения</w:t>
      </w:r>
      <w:r>
        <w:t>.</w:t>
      </w:r>
    </w:p>
    <w:p w:rsidR="00694EFD" w:rsidRDefault="001F70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 xml:space="preserve">Дискоординированная и чрезмерно сильная родовая деятельность. </w:t>
      </w:r>
      <w:r w:rsidR="003249BF">
        <w:t>Клиника, диагностика, лечение, осложнения.</w:t>
      </w:r>
    </w:p>
    <w:p w:rsidR="00694EFD" w:rsidRDefault="001F70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>Анат</w:t>
      </w:r>
      <w:r w:rsidR="003249BF">
        <w:t>омически узкий таз. Причины, к</w:t>
      </w:r>
      <w:r>
        <w:t xml:space="preserve">лассификация аномалий таза по форме и степени сужения.  Методы определения истинной конъюгаты. </w:t>
      </w:r>
    </w:p>
    <w:p w:rsidR="00694EFD" w:rsidRDefault="001F703F" w:rsidP="00C5255B">
      <w:pPr>
        <w:pStyle w:val="a3"/>
        <w:numPr>
          <w:ilvl w:val="0"/>
          <w:numId w:val="1"/>
        </w:numPr>
        <w:tabs>
          <w:tab w:val="clear" w:pos="360"/>
          <w:tab w:val="left" w:pos="-284"/>
        </w:tabs>
        <w:ind w:left="0" w:hanging="851"/>
      </w:pPr>
      <w:r>
        <w:t>Характеристика часто встречающихся форм анатомически узкого таза (простой плоский таз, плоскорахитический таз, общеравномерносуженный, поперечно-суженный). Осложнения в течение беременности, родов. Показания к операции кесарево сечение.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t>Клинически  узкий таз,</w:t>
      </w:r>
      <w:r w:rsidR="003249BF">
        <w:t xml:space="preserve"> причины,</w:t>
      </w:r>
      <w:r>
        <w:t xml:space="preserve"> диагностика, осложнения, методы родоразрешения.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rPr>
          <w:szCs w:val="28"/>
        </w:rPr>
        <w:t xml:space="preserve">Крупный и гигантский плод. Причины формирования, </w:t>
      </w:r>
      <w:r w:rsidR="003249BF">
        <w:rPr>
          <w:szCs w:val="28"/>
        </w:rPr>
        <w:t xml:space="preserve">диагностика, осложнения для матери и плода, </w:t>
      </w:r>
      <w:r>
        <w:rPr>
          <w:szCs w:val="28"/>
        </w:rPr>
        <w:t>ведение беременности и родов, п</w:t>
      </w:r>
      <w:r>
        <w:t xml:space="preserve">оказания к операции кесарево сечение.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 xml:space="preserve">Роды при разгибательных предлежаниях головки (переднеголовное, лицевое, лобное). Диагностика, осложнения для матери и плода, ведение родов, показания к операции кесарево сечение.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Асинклитическое вставление, высокое прямое, низкое поперечное стояние стре</w:t>
      </w:r>
      <w:r w:rsidR="003249BF">
        <w:t>ловидного шва.  Причины, д</w:t>
      </w:r>
      <w:r>
        <w:t>иагностика, осложнения для матери и плода, ведение</w:t>
      </w:r>
      <w:r w:rsidR="003249BF">
        <w:t xml:space="preserve"> </w:t>
      </w:r>
      <w:r>
        <w:t>родов.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 xml:space="preserve">Поперечные и косые положения плода. Причина, диагностика, осложнения для матери и плода, ведение </w:t>
      </w:r>
      <w:r w:rsidR="003249BF">
        <w:t xml:space="preserve">беременности и </w:t>
      </w:r>
      <w:r>
        <w:t xml:space="preserve">родов. </w:t>
      </w:r>
    </w:p>
    <w:p w:rsidR="003249BF" w:rsidRDefault="003249B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Предлежание и выпадение пуповины. Причины, диагностика, осложнения, ведение родов.</w:t>
      </w:r>
    </w:p>
    <w:p w:rsidR="0086520B" w:rsidRDefault="0086520B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Внематочная беременность. Причины, клиническая картина нарушенной трубной беременности по типу трубного аборта и разрыва маточной трубы. Неотложная помощь, принципы лечения в стационаре.</w:t>
      </w:r>
    </w:p>
    <w:p w:rsidR="00694EFD" w:rsidRDefault="003606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Предлежание плаценты. Причины</w:t>
      </w:r>
      <w:r w:rsidR="001F703F">
        <w:t xml:space="preserve">, </w:t>
      </w:r>
      <w:r w:rsidR="0086520B">
        <w:t xml:space="preserve">классификация, </w:t>
      </w:r>
      <w:r w:rsidR="001F703F">
        <w:t xml:space="preserve">клиника, диагностика. Течение и ведение беременности и родов в зависимости от степени предлежания.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Преждевременная отслойка нормально расположенной</w:t>
      </w:r>
      <w:r w:rsidR="0036063F">
        <w:t xml:space="preserve"> плаценты (ПОНРП). Причины</w:t>
      </w:r>
      <w:r w:rsidR="0086520B">
        <w:t xml:space="preserve">, клиническая картина, неотложная помощь, принципы лечения. </w:t>
      </w:r>
    </w:p>
    <w:p w:rsidR="00694EFD" w:rsidRDefault="00A30FB2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Патология прикрепления плаценты (плотное прикрепление, приращение, врастание, прорастание)</w:t>
      </w:r>
      <w:r w:rsidR="001F703F">
        <w:t xml:space="preserve">. </w:t>
      </w:r>
      <w:r>
        <w:t>Причины, клиническая картина</w:t>
      </w:r>
      <w:r w:rsidR="001F703F">
        <w:t xml:space="preserve">, диагностика, лечение, профилактика. </w:t>
      </w:r>
    </w:p>
    <w:p w:rsidR="00A30FB2" w:rsidRDefault="00A30FB2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 xml:space="preserve">Нарушение выделения (ущемление) последа. </w:t>
      </w:r>
      <w:r w:rsidRPr="00A30FB2">
        <w:t>Причины, клиническая картина, диагностика, лечение, профилактика.</w:t>
      </w:r>
    </w:p>
    <w:p w:rsidR="00A30FB2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Кровотечения в раннем послерод</w:t>
      </w:r>
      <w:r w:rsidR="00A30FB2">
        <w:t>овом периоде. Причины, клиническая картина</w:t>
      </w:r>
      <w:r>
        <w:t xml:space="preserve">, диагностика.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lastRenderedPageBreak/>
        <w:t>Профилактика кровотечения в послеродовом периоде. Последовательность оказания неотложной помощи при кровотечении</w:t>
      </w:r>
      <w:r w:rsidR="0036063F">
        <w:t xml:space="preserve"> в  раннем послеродовом периоде.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Коагулопатические кровотечения, ДВС-синдром, этиопатогенез. Клиника, течение по фазам, диагностика, принципы лечения и профилактики.</w:t>
      </w:r>
    </w:p>
    <w:p w:rsidR="00A30FB2" w:rsidRDefault="00A30FB2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Хронический ДВС-синдром. Причины, клиническая картина, диагностика, лечение.</w:t>
      </w:r>
    </w:p>
    <w:p w:rsidR="00694EFD" w:rsidRDefault="008B392D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Методы определения</w:t>
      </w:r>
      <w:r w:rsidR="001F703F">
        <w:t xml:space="preserve"> </w:t>
      </w:r>
      <w:r w:rsidR="0036063F">
        <w:t>степени кровопотери в родах. Ра</w:t>
      </w:r>
      <w:r w:rsidR="001F703F">
        <w:t xml:space="preserve">счёт </w:t>
      </w:r>
      <w:r>
        <w:t xml:space="preserve">максимальной </w:t>
      </w:r>
      <w:r w:rsidR="001F703F">
        <w:t>физиологической кровопотери при родах через естественные родовые пути и при операции кесарево сечение.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Геморраг</w:t>
      </w:r>
      <w:r w:rsidR="008B392D">
        <w:t>ический шок. Этиопатогенез, клиническая картина</w:t>
      </w:r>
      <w:r>
        <w:t xml:space="preserve">. Диагностика клинических стадий геморрагического шока. Основные принципы неотложной помощи при акушерских кровотечениях.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Эмболия околопло</w:t>
      </w:r>
      <w:r w:rsidR="00A30FB2">
        <w:t>дными водами. Патогенез, клиническая картина, диагностика</w:t>
      </w:r>
      <w:r>
        <w:t>, тактика.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 xml:space="preserve">Разрывы вульвы. Причины, </w:t>
      </w:r>
      <w:r w:rsidR="00A30FB2">
        <w:t xml:space="preserve">принципы </w:t>
      </w:r>
      <w:r w:rsidR="00320C8B">
        <w:t>восстановления</w:t>
      </w:r>
      <w:r>
        <w:t xml:space="preserve"> анатомической целостности.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 xml:space="preserve">Разрывы промежности. </w:t>
      </w:r>
      <w:r w:rsidR="008B392D">
        <w:t xml:space="preserve">Причины. </w:t>
      </w:r>
      <w:r>
        <w:t>Признаки угрожающего разр</w:t>
      </w:r>
      <w:r w:rsidR="008B392D">
        <w:t>ыва промежности. Классификация. Принципы восстановления</w:t>
      </w:r>
      <w:r>
        <w:t xml:space="preserve"> анатомической целостности. Роль фельдшера-акушера в профилактике разрывов промежности.</w:t>
      </w:r>
      <w:r w:rsidR="00320C8B">
        <w:t xml:space="preserve"> Уход за швами на промежности.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 xml:space="preserve">Разрывы влагалища. Диагностика, принципы восстановления анатомической целостности.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 xml:space="preserve">Разрывы шейки матки. Классификация, диагностика, </w:t>
      </w:r>
      <w:r w:rsidR="008B392D">
        <w:t>принципы восстановления</w:t>
      </w:r>
      <w:r>
        <w:t xml:space="preserve"> анатомической целостности. Роль фельдшера-акушера в профилактике разрывов шейки матки.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Разрывы матки, классификация, этиология, патогенез. Клиническая картина угрожающего, начавшегося и свершившегося разрыва матки.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</w:pPr>
      <w:r>
        <w:t>Профилактика разрывов матки в условиях ФАПа, женской консультации, стационара. Ведение беременности и родов  у женщин с рубцом на матке</w:t>
      </w:r>
      <w:r w:rsidR="008B392D">
        <w:t>, показания к операции кесарево сечение.</w:t>
      </w:r>
    </w:p>
    <w:p w:rsidR="00320C8B" w:rsidRDefault="00320C8B" w:rsidP="00320C8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7"/>
        </w:rPr>
      </w:pPr>
      <w:r>
        <w:rPr>
          <w:szCs w:val="28"/>
        </w:rPr>
        <w:t>Акушерские свищи. Причины, клиническая картина, диагностика, профилактика</w:t>
      </w:r>
      <w:r>
        <w:rPr>
          <w:sz w:val="24"/>
        </w:rPr>
        <w:t>.</w:t>
      </w:r>
    </w:p>
    <w:p w:rsidR="00694EFD" w:rsidRDefault="00320C8B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 w:val="24"/>
        </w:rPr>
      </w:pPr>
      <w:r>
        <w:rPr>
          <w:szCs w:val="28"/>
        </w:rPr>
        <w:t>Травмы сочленений таза. Классификация, клиническая картина</w:t>
      </w:r>
      <w:r w:rsidR="001F703F">
        <w:rPr>
          <w:szCs w:val="28"/>
        </w:rPr>
        <w:t xml:space="preserve">, диагностика, лечение. </w:t>
      </w:r>
    </w:p>
    <w:p w:rsidR="00694EFD" w:rsidRDefault="001F703F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 w:val="24"/>
        </w:rPr>
      </w:pPr>
      <w:r>
        <w:rPr>
          <w:szCs w:val="28"/>
        </w:rPr>
        <w:t>Выворот матки. П</w:t>
      </w:r>
      <w:r w:rsidR="00320C8B">
        <w:rPr>
          <w:szCs w:val="28"/>
        </w:rPr>
        <w:t>ричины, клиническая картина, лечение, п</w:t>
      </w:r>
      <w:r>
        <w:rPr>
          <w:szCs w:val="28"/>
        </w:rPr>
        <w:t>рофилактика</w:t>
      </w:r>
      <w:r>
        <w:rPr>
          <w:sz w:val="24"/>
        </w:rPr>
        <w:t>.</w:t>
      </w:r>
    </w:p>
    <w:p w:rsidR="00694EFD" w:rsidRPr="00320C8B" w:rsidRDefault="00320C8B" w:rsidP="00320C8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 w:val="24"/>
        </w:rPr>
      </w:pPr>
      <w:r w:rsidRPr="00320C8B">
        <w:t xml:space="preserve">Послеродовые гнойно-септические заболевания </w:t>
      </w:r>
      <w:r w:rsidRPr="00320C8B">
        <w:rPr>
          <w:lang w:val="en-US"/>
        </w:rPr>
        <w:t>I</w:t>
      </w:r>
      <w:r w:rsidRPr="00320C8B">
        <w:t xml:space="preserve"> и </w:t>
      </w:r>
      <w:r w:rsidRPr="00320C8B">
        <w:rPr>
          <w:lang w:val="en-US"/>
        </w:rPr>
        <w:t>II</w:t>
      </w:r>
      <w:r w:rsidRPr="00320C8B">
        <w:t xml:space="preserve"> этапов</w:t>
      </w:r>
      <w:r>
        <w:t xml:space="preserve">. </w:t>
      </w:r>
      <w:r w:rsidR="001F703F">
        <w:t xml:space="preserve"> </w:t>
      </w:r>
      <w:r>
        <w:rPr>
          <w:szCs w:val="28"/>
        </w:rPr>
        <w:t>Причины, классификация, клиническая картина, лечение, профилактика</w:t>
      </w:r>
      <w:r>
        <w:rPr>
          <w:sz w:val="24"/>
        </w:rPr>
        <w:t>.</w:t>
      </w:r>
    </w:p>
    <w:p w:rsidR="00320C8B" w:rsidRPr="00320C8B" w:rsidRDefault="00320C8B" w:rsidP="00320C8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 w:val="24"/>
        </w:rPr>
      </w:pPr>
      <w:r w:rsidRPr="00320C8B">
        <w:t xml:space="preserve">Послеродовые гнойно-септические заболевания </w:t>
      </w:r>
      <w:r w:rsidRPr="00320C8B">
        <w:rPr>
          <w:lang w:val="en-US"/>
        </w:rPr>
        <w:t>I</w:t>
      </w:r>
      <w:r>
        <w:rPr>
          <w:lang w:val="en-US"/>
        </w:rPr>
        <w:t>II</w:t>
      </w:r>
      <w:r w:rsidRPr="00320C8B">
        <w:t xml:space="preserve"> и </w:t>
      </w:r>
      <w:r>
        <w:rPr>
          <w:lang w:val="en-US"/>
        </w:rPr>
        <w:t>IV</w:t>
      </w:r>
      <w:r w:rsidRPr="00320C8B">
        <w:t xml:space="preserve"> этапов</w:t>
      </w:r>
      <w:r>
        <w:t xml:space="preserve">.  </w:t>
      </w:r>
      <w:r>
        <w:rPr>
          <w:szCs w:val="28"/>
        </w:rPr>
        <w:t>Причины, классификация, клиническая картина, лечение, профилактика</w:t>
      </w:r>
      <w:r>
        <w:rPr>
          <w:sz w:val="24"/>
        </w:rPr>
        <w:t>.</w:t>
      </w:r>
    </w:p>
    <w:p w:rsidR="00694EFD" w:rsidRDefault="00320C8B" w:rsidP="00C5255B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rPr>
          <w:szCs w:val="28"/>
        </w:rPr>
        <w:t>Лактостаз и лактационный мастит</w:t>
      </w:r>
      <w:r w:rsidR="001F703F">
        <w:rPr>
          <w:szCs w:val="28"/>
        </w:rPr>
        <w:t xml:space="preserve">. </w:t>
      </w:r>
      <w:r>
        <w:rPr>
          <w:szCs w:val="28"/>
        </w:rPr>
        <w:t>Способствующие факторы, п</w:t>
      </w:r>
      <w:r w:rsidR="008B392D">
        <w:rPr>
          <w:szCs w:val="28"/>
        </w:rPr>
        <w:t>ути проникновения инфекции,</w:t>
      </w:r>
      <w:r>
        <w:rPr>
          <w:szCs w:val="28"/>
        </w:rPr>
        <w:t>. Классификация, клиническая картина</w:t>
      </w:r>
      <w:r w:rsidR="008B392D">
        <w:t xml:space="preserve">, лечение, </w:t>
      </w:r>
      <w:r w:rsidR="001F703F">
        <w:rPr>
          <w:szCs w:val="28"/>
        </w:rPr>
        <w:t>профилактика.</w:t>
      </w:r>
    </w:p>
    <w:p w:rsidR="008B392D" w:rsidRPr="00954C0E" w:rsidRDefault="001F703F" w:rsidP="00954C0E">
      <w:pPr>
        <w:numPr>
          <w:ilvl w:val="0"/>
          <w:numId w:val="1"/>
        </w:numPr>
        <w:tabs>
          <w:tab w:val="clear" w:pos="360"/>
          <w:tab w:val="left" w:pos="-284"/>
        </w:tabs>
        <w:ind w:left="0" w:hanging="851"/>
        <w:jc w:val="both"/>
        <w:rPr>
          <w:szCs w:val="28"/>
        </w:rPr>
      </w:pPr>
      <w:r>
        <w:rPr>
          <w:szCs w:val="28"/>
        </w:rPr>
        <w:t>Особенности акушерских операций</w:t>
      </w:r>
      <w:r w:rsidR="00320C8B">
        <w:rPr>
          <w:szCs w:val="28"/>
        </w:rPr>
        <w:t xml:space="preserve"> в</w:t>
      </w:r>
      <w:r w:rsidR="00954C0E">
        <w:rPr>
          <w:szCs w:val="28"/>
        </w:rPr>
        <w:t>о время беременности и в родах</w:t>
      </w:r>
      <w:r>
        <w:rPr>
          <w:szCs w:val="28"/>
        </w:rPr>
        <w:t xml:space="preserve">. Показания, условия. </w:t>
      </w:r>
    </w:p>
    <w:p w:rsidR="00694EFD" w:rsidRDefault="001F703F">
      <w:pPr>
        <w:pStyle w:val="a5"/>
      </w:pPr>
      <w:r>
        <w:lastRenderedPageBreak/>
        <w:t xml:space="preserve">Перечень манипуляций для проведения экзамена </w:t>
      </w:r>
    </w:p>
    <w:p w:rsidR="00694EFD" w:rsidRDefault="001F703F">
      <w:pPr>
        <w:jc w:val="center"/>
        <w:rPr>
          <w:b/>
        </w:rPr>
      </w:pPr>
      <w:r>
        <w:rPr>
          <w:b/>
        </w:rPr>
        <w:t>по учебному предмету «Акушерство»</w:t>
      </w:r>
    </w:p>
    <w:p w:rsidR="00694EFD" w:rsidRDefault="001F703F">
      <w:pPr>
        <w:tabs>
          <w:tab w:val="left" w:pos="426"/>
        </w:tabs>
        <w:jc w:val="center"/>
        <w:rPr>
          <w:b/>
          <w:szCs w:val="28"/>
        </w:rPr>
      </w:pPr>
      <w:r>
        <w:rPr>
          <w:b/>
        </w:rPr>
        <w:t xml:space="preserve">на отделении «Лечебное дело», </w:t>
      </w:r>
      <w:r>
        <w:rPr>
          <w:b/>
          <w:szCs w:val="28"/>
          <w:lang w:val="en-US"/>
        </w:rPr>
        <w:t>IV</w:t>
      </w:r>
      <w:r>
        <w:rPr>
          <w:b/>
          <w:szCs w:val="28"/>
        </w:rPr>
        <w:t xml:space="preserve"> курс, </w:t>
      </w:r>
      <w:r>
        <w:rPr>
          <w:b/>
          <w:szCs w:val="28"/>
          <w:lang w:val="en-US"/>
        </w:rPr>
        <w:t>VIII</w:t>
      </w:r>
      <w:r>
        <w:rPr>
          <w:b/>
          <w:szCs w:val="28"/>
        </w:rPr>
        <w:t xml:space="preserve"> семестр</w:t>
      </w:r>
    </w:p>
    <w:p w:rsidR="00694EFD" w:rsidRDefault="00954C0E">
      <w:pPr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2025/2026</w:t>
      </w:r>
      <w:r w:rsidR="001F703F">
        <w:rPr>
          <w:b/>
          <w:szCs w:val="28"/>
        </w:rPr>
        <w:t xml:space="preserve"> учебный год</w:t>
      </w:r>
    </w:p>
    <w:p w:rsidR="00694EFD" w:rsidRDefault="00694EFD">
      <w:pPr>
        <w:tabs>
          <w:tab w:val="left" w:pos="426"/>
        </w:tabs>
      </w:pPr>
    </w:p>
    <w:p w:rsidR="008B392D" w:rsidRPr="00681F16" w:rsidRDefault="008B392D" w:rsidP="00954C0E">
      <w:pPr>
        <w:numPr>
          <w:ilvl w:val="0"/>
          <w:numId w:val="6"/>
        </w:numPr>
        <w:spacing w:before="100" w:beforeAutospacing="1" w:after="100" w:afterAutospacing="1"/>
        <w:ind w:right="-1" w:hanging="851"/>
        <w:jc w:val="both"/>
        <w:rPr>
          <w:color w:val="000000" w:themeColor="text1"/>
          <w:szCs w:val="28"/>
        </w:rPr>
      </w:pPr>
      <w:r w:rsidRPr="00681F16">
        <w:rPr>
          <w:color w:val="000000" w:themeColor="text1"/>
          <w:szCs w:val="28"/>
        </w:rPr>
        <w:t>Проведение наружного акушерского исследования (4 приема).</w:t>
      </w:r>
      <w:r w:rsidRPr="00681F16">
        <w:rPr>
          <w:rFonts w:eastAsia="Calibri"/>
          <w:color w:val="000000" w:themeColor="text1"/>
          <w:szCs w:val="28"/>
        </w:rPr>
        <w:t xml:space="preserve"> Определение и оценка сердцебиения плода.</w:t>
      </w:r>
    </w:p>
    <w:p w:rsidR="008B392D" w:rsidRPr="00681F16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color w:val="0070C0"/>
          <w:szCs w:val="28"/>
        </w:rPr>
      </w:pPr>
      <w:r w:rsidRPr="00681F16">
        <w:rPr>
          <w:color w:val="000000" w:themeColor="text1"/>
          <w:szCs w:val="28"/>
        </w:rPr>
        <w:t>Исследование женского таза (наружная пельвиометрия</w:t>
      </w:r>
      <w:r w:rsidRPr="00681F16">
        <w:rPr>
          <w:szCs w:val="28"/>
        </w:rPr>
        <w:t xml:space="preserve">). 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681F16">
        <w:rPr>
          <w:szCs w:val="28"/>
        </w:rPr>
        <w:t>Измерение окружности живота, высоты стояния дна матки. Определение продолжительности схваток и пауз.</w:t>
      </w:r>
    </w:p>
    <w:p w:rsidR="008B392D" w:rsidRPr="00E049ED" w:rsidRDefault="008B392D" w:rsidP="00954C0E">
      <w:pPr>
        <w:numPr>
          <w:ilvl w:val="0"/>
          <w:numId w:val="6"/>
        </w:numPr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Внутреннее акушерское исследование при беременности в раннем сроке: осмотр наружных половых органов, осмотр шейки матки в зеркалах, влагалищно-абдоминальное исследование. Измерение диагональной конъюгаты.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right="-1" w:hanging="851"/>
        <w:jc w:val="both"/>
        <w:rPr>
          <w:szCs w:val="28"/>
        </w:rPr>
      </w:pPr>
      <w:r w:rsidRPr="00E049ED">
        <w:rPr>
          <w:szCs w:val="28"/>
        </w:rPr>
        <w:t>Влагалищное исследование роженицы.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Выполнение на симуляционном оборудовании биомеханизма родов при переднем виде затылочного предлежания плода.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Выполнение на симуляционном оборудовании биомеханизма родов при заднем виде затылочного предлежания плода.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Выполнение на симуляционном оборудовании биомеханизма родов при тазовом предлежании плода.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Подготовка акушерки и изделий медицинского назначения к приему родов.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Оказание акушерского пособия в родах при переднем виде затылочного предлежания плода.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Первичный туалет новорожденного.</w:t>
      </w:r>
    </w:p>
    <w:p w:rsidR="008B392D" w:rsidRPr="00A5392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A5392D">
        <w:rPr>
          <w:szCs w:val="28"/>
        </w:rPr>
        <w:t xml:space="preserve">Антропометрия новорожденного. Заполнение набора для идентификации новорожденного. </w:t>
      </w:r>
    </w:p>
    <w:p w:rsidR="008B392D" w:rsidRPr="00A5392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A5392D">
        <w:rPr>
          <w:szCs w:val="28"/>
        </w:rPr>
        <w:t>Определение признаков отделения плаценты.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Проведение наружных приемов выделения последа.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Осмотр последа на целостность и наличие добавочных долек.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Осмотр мягких тканей родовых путей в зеркалах.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Определение признака Вастена и размера Цангемейстера.</w:t>
      </w:r>
      <w:r>
        <w:rPr>
          <w:szCs w:val="28"/>
        </w:rPr>
        <w:t xml:space="preserve"> 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Оказание пособия по Цовьянову при чисто ягодичном предлежании.</w:t>
      </w:r>
    </w:p>
    <w:p w:rsidR="008B392D" w:rsidRPr="00A5392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Оказание классического ручного пособия при тазовом предлежании плода.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Ручное отделение и выделение последа</w:t>
      </w:r>
    </w:p>
    <w:p w:rsidR="008B392D" w:rsidRPr="00E049E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Взятие биологического материала для цитологического исследования шейки матки.</w:t>
      </w:r>
    </w:p>
    <w:p w:rsidR="00694EFD" w:rsidRPr="008B392D" w:rsidRDefault="008B392D" w:rsidP="00954C0E">
      <w:pPr>
        <w:numPr>
          <w:ilvl w:val="0"/>
          <w:numId w:val="6"/>
        </w:numPr>
        <w:tabs>
          <w:tab w:val="left" w:pos="1134"/>
        </w:tabs>
        <w:spacing w:before="100" w:beforeAutospacing="1" w:after="100" w:afterAutospacing="1"/>
        <w:ind w:hanging="851"/>
        <w:jc w:val="both"/>
        <w:rPr>
          <w:szCs w:val="28"/>
        </w:rPr>
      </w:pPr>
      <w:r w:rsidRPr="00E049ED">
        <w:rPr>
          <w:szCs w:val="28"/>
        </w:rPr>
        <w:t>Взятие биологического материала для микроскопической ди</w:t>
      </w:r>
      <w:r>
        <w:rPr>
          <w:szCs w:val="28"/>
        </w:rPr>
        <w:t>агностики гонококковой инфекции.</w:t>
      </w:r>
    </w:p>
    <w:p w:rsidR="00A14BB3" w:rsidRDefault="00A14BB3">
      <w:pPr>
        <w:pStyle w:val="a3"/>
        <w:jc w:val="center"/>
        <w:rPr>
          <w:b/>
        </w:rPr>
      </w:pPr>
    </w:p>
    <w:p w:rsidR="00954C0E" w:rsidRDefault="00954C0E">
      <w:pPr>
        <w:pStyle w:val="a3"/>
        <w:jc w:val="center"/>
        <w:rPr>
          <w:b/>
        </w:rPr>
      </w:pPr>
    </w:p>
    <w:p w:rsidR="00954C0E" w:rsidRDefault="00954C0E">
      <w:pPr>
        <w:pStyle w:val="a3"/>
        <w:jc w:val="center"/>
        <w:rPr>
          <w:b/>
        </w:rPr>
      </w:pPr>
    </w:p>
    <w:p w:rsidR="00954C0E" w:rsidRDefault="00954C0E">
      <w:pPr>
        <w:pStyle w:val="a3"/>
        <w:jc w:val="center"/>
        <w:rPr>
          <w:b/>
        </w:rPr>
      </w:pPr>
      <w:bookmarkStart w:id="0" w:name="_GoBack"/>
      <w:bookmarkEnd w:id="0"/>
    </w:p>
    <w:sectPr w:rsidR="00954C0E" w:rsidSect="0069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2E" w:rsidRDefault="0040202E">
      <w:r>
        <w:separator/>
      </w:r>
    </w:p>
  </w:endnote>
  <w:endnote w:type="continuationSeparator" w:id="0">
    <w:p w:rsidR="0040202E" w:rsidRDefault="0040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2E" w:rsidRDefault="0040202E">
      <w:r>
        <w:separator/>
      </w:r>
    </w:p>
  </w:footnote>
  <w:footnote w:type="continuationSeparator" w:id="0">
    <w:p w:rsidR="0040202E" w:rsidRDefault="0040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0FCE"/>
    <w:multiLevelType w:val="hybridMultilevel"/>
    <w:tmpl w:val="3362AF4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2D80925"/>
    <w:multiLevelType w:val="multilevel"/>
    <w:tmpl w:val="42D809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E753642"/>
    <w:multiLevelType w:val="hybridMultilevel"/>
    <w:tmpl w:val="A2EEED4C"/>
    <w:lvl w:ilvl="0" w:tplc="0419000F">
      <w:start w:val="1"/>
      <w:numFmt w:val="decimal"/>
      <w:lvlText w:val="%1."/>
      <w:lvlJc w:val="left"/>
      <w:pPr>
        <w:ind w:left="2444" w:hanging="360"/>
      </w:p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</w:lvl>
    <w:lvl w:ilvl="3" w:tplc="0419000F" w:tentative="1">
      <w:start w:val="1"/>
      <w:numFmt w:val="decimal"/>
      <w:lvlText w:val="%4."/>
      <w:lvlJc w:val="left"/>
      <w:pPr>
        <w:ind w:left="4604" w:hanging="360"/>
      </w:p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</w:lvl>
    <w:lvl w:ilvl="6" w:tplc="0419000F" w:tentative="1">
      <w:start w:val="1"/>
      <w:numFmt w:val="decimal"/>
      <w:lvlText w:val="%7."/>
      <w:lvlJc w:val="left"/>
      <w:pPr>
        <w:ind w:left="6764" w:hanging="360"/>
      </w:p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3" w15:restartNumberingAfterBreak="0">
    <w:nsid w:val="558044A4"/>
    <w:multiLevelType w:val="multilevel"/>
    <w:tmpl w:val="558044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7036586"/>
    <w:multiLevelType w:val="multilevel"/>
    <w:tmpl w:val="5703658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left" w:pos="1184"/>
        </w:tabs>
        <w:ind w:left="1184" w:hanging="360"/>
      </w:pPr>
    </w:lvl>
    <w:lvl w:ilvl="2">
      <w:start w:val="1"/>
      <w:numFmt w:val="decimal"/>
      <w:lvlText w:val="%3."/>
      <w:lvlJc w:val="left"/>
      <w:pPr>
        <w:tabs>
          <w:tab w:val="left" w:pos="1904"/>
        </w:tabs>
        <w:ind w:left="1904" w:hanging="360"/>
      </w:pPr>
    </w:lvl>
    <w:lvl w:ilvl="3">
      <w:start w:val="1"/>
      <w:numFmt w:val="decimal"/>
      <w:lvlText w:val="%4."/>
      <w:lvlJc w:val="left"/>
      <w:pPr>
        <w:tabs>
          <w:tab w:val="left" w:pos="2624"/>
        </w:tabs>
        <w:ind w:left="2624" w:hanging="360"/>
      </w:pPr>
    </w:lvl>
    <w:lvl w:ilvl="4">
      <w:start w:val="1"/>
      <w:numFmt w:val="decimal"/>
      <w:lvlText w:val="%5."/>
      <w:lvlJc w:val="left"/>
      <w:pPr>
        <w:tabs>
          <w:tab w:val="left" w:pos="3344"/>
        </w:tabs>
        <w:ind w:left="3344" w:hanging="360"/>
      </w:pPr>
    </w:lvl>
    <w:lvl w:ilvl="5">
      <w:start w:val="1"/>
      <w:numFmt w:val="decimal"/>
      <w:lvlText w:val="%6."/>
      <w:lvlJc w:val="left"/>
      <w:pPr>
        <w:tabs>
          <w:tab w:val="left" w:pos="4064"/>
        </w:tabs>
        <w:ind w:left="4064" w:hanging="360"/>
      </w:pPr>
    </w:lvl>
    <w:lvl w:ilvl="6">
      <w:start w:val="1"/>
      <w:numFmt w:val="decimal"/>
      <w:lvlText w:val="%7."/>
      <w:lvlJc w:val="left"/>
      <w:pPr>
        <w:tabs>
          <w:tab w:val="left" w:pos="4784"/>
        </w:tabs>
        <w:ind w:left="4784" w:hanging="360"/>
      </w:pPr>
    </w:lvl>
    <w:lvl w:ilvl="7">
      <w:start w:val="1"/>
      <w:numFmt w:val="decimal"/>
      <w:lvlText w:val="%8."/>
      <w:lvlJc w:val="left"/>
      <w:pPr>
        <w:tabs>
          <w:tab w:val="left" w:pos="5504"/>
        </w:tabs>
        <w:ind w:left="5504" w:hanging="360"/>
      </w:pPr>
    </w:lvl>
    <w:lvl w:ilvl="8">
      <w:start w:val="1"/>
      <w:numFmt w:val="decimal"/>
      <w:lvlText w:val="%9."/>
      <w:lvlJc w:val="left"/>
      <w:pPr>
        <w:tabs>
          <w:tab w:val="left" w:pos="6224"/>
        </w:tabs>
        <w:ind w:left="6224" w:hanging="360"/>
      </w:pPr>
    </w:lvl>
  </w:abstractNum>
  <w:abstractNum w:abstractNumId="5" w15:restartNumberingAfterBreak="0">
    <w:nsid w:val="652743AC"/>
    <w:multiLevelType w:val="multilevel"/>
    <w:tmpl w:val="652743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7874"/>
    <w:multiLevelType w:val="multilevel"/>
    <w:tmpl w:val="7A5978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2F6"/>
    <w:rsid w:val="0000560F"/>
    <w:rsid w:val="00015030"/>
    <w:rsid w:val="000A4271"/>
    <w:rsid w:val="000E491E"/>
    <w:rsid w:val="000F5C8D"/>
    <w:rsid w:val="00107F38"/>
    <w:rsid w:val="0011551E"/>
    <w:rsid w:val="00127FF2"/>
    <w:rsid w:val="001348C3"/>
    <w:rsid w:val="001405E8"/>
    <w:rsid w:val="0014199D"/>
    <w:rsid w:val="00160A48"/>
    <w:rsid w:val="001702F6"/>
    <w:rsid w:val="00181D01"/>
    <w:rsid w:val="001D50B5"/>
    <w:rsid w:val="001E6AE8"/>
    <w:rsid w:val="001F1B8C"/>
    <w:rsid w:val="001F703F"/>
    <w:rsid w:val="00213CDB"/>
    <w:rsid w:val="00242253"/>
    <w:rsid w:val="00257931"/>
    <w:rsid w:val="002669D9"/>
    <w:rsid w:val="00267178"/>
    <w:rsid w:val="0028057A"/>
    <w:rsid w:val="002926BF"/>
    <w:rsid w:val="002A03C1"/>
    <w:rsid w:val="002F2DAC"/>
    <w:rsid w:val="00312849"/>
    <w:rsid w:val="00320C8B"/>
    <w:rsid w:val="00322AF2"/>
    <w:rsid w:val="003249BF"/>
    <w:rsid w:val="0036063F"/>
    <w:rsid w:val="00380F23"/>
    <w:rsid w:val="00386F24"/>
    <w:rsid w:val="00396130"/>
    <w:rsid w:val="003B2FD7"/>
    <w:rsid w:val="003B512B"/>
    <w:rsid w:val="003E4BCC"/>
    <w:rsid w:val="003F1B98"/>
    <w:rsid w:val="003F42ED"/>
    <w:rsid w:val="0040202E"/>
    <w:rsid w:val="004477A0"/>
    <w:rsid w:val="00451E25"/>
    <w:rsid w:val="00453712"/>
    <w:rsid w:val="00465311"/>
    <w:rsid w:val="0046636D"/>
    <w:rsid w:val="00470C98"/>
    <w:rsid w:val="00496AE1"/>
    <w:rsid w:val="004A1494"/>
    <w:rsid w:val="004A5DA4"/>
    <w:rsid w:val="004F48B5"/>
    <w:rsid w:val="004F5C9A"/>
    <w:rsid w:val="005214AC"/>
    <w:rsid w:val="005546B1"/>
    <w:rsid w:val="00570111"/>
    <w:rsid w:val="00573D4B"/>
    <w:rsid w:val="00594137"/>
    <w:rsid w:val="005B58F1"/>
    <w:rsid w:val="005C47F0"/>
    <w:rsid w:val="005C67C4"/>
    <w:rsid w:val="005E534D"/>
    <w:rsid w:val="005F67B4"/>
    <w:rsid w:val="00630C26"/>
    <w:rsid w:val="00641906"/>
    <w:rsid w:val="00694EFD"/>
    <w:rsid w:val="006B501F"/>
    <w:rsid w:val="006E1C72"/>
    <w:rsid w:val="006F7956"/>
    <w:rsid w:val="00715415"/>
    <w:rsid w:val="00727C53"/>
    <w:rsid w:val="0073721F"/>
    <w:rsid w:val="00743D75"/>
    <w:rsid w:val="00763C62"/>
    <w:rsid w:val="007B4104"/>
    <w:rsid w:val="007C071C"/>
    <w:rsid w:val="007D2447"/>
    <w:rsid w:val="007D7A05"/>
    <w:rsid w:val="007E425F"/>
    <w:rsid w:val="00826C44"/>
    <w:rsid w:val="00841B0C"/>
    <w:rsid w:val="00847E6A"/>
    <w:rsid w:val="008513BB"/>
    <w:rsid w:val="0085198F"/>
    <w:rsid w:val="00853093"/>
    <w:rsid w:val="00857EF8"/>
    <w:rsid w:val="0086520B"/>
    <w:rsid w:val="00874A87"/>
    <w:rsid w:val="008949C9"/>
    <w:rsid w:val="008A5E5A"/>
    <w:rsid w:val="008B392D"/>
    <w:rsid w:val="008D69B6"/>
    <w:rsid w:val="008E28D2"/>
    <w:rsid w:val="008F6853"/>
    <w:rsid w:val="00925D92"/>
    <w:rsid w:val="00953233"/>
    <w:rsid w:val="00954C0E"/>
    <w:rsid w:val="00962EBC"/>
    <w:rsid w:val="00967BC2"/>
    <w:rsid w:val="009C5E06"/>
    <w:rsid w:val="009E37C4"/>
    <w:rsid w:val="009E7515"/>
    <w:rsid w:val="00A14BB3"/>
    <w:rsid w:val="00A30FB2"/>
    <w:rsid w:val="00A4701F"/>
    <w:rsid w:val="00A90A38"/>
    <w:rsid w:val="00AA73E4"/>
    <w:rsid w:val="00AB0D8F"/>
    <w:rsid w:val="00AD120A"/>
    <w:rsid w:val="00AE757C"/>
    <w:rsid w:val="00B15AC5"/>
    <w:rsid w:val="00B332FA"/>
    <w:rsid w:val="00B65365"/>
    <w:rsid w:val="00B9316A"/>
    <w:rsid w:val="00BC1650"/>
    <w:rsid w:val="00C12F06"/>
    <w:rsid w:val="00C31F54"/>
    <w:rsid w:val="00C5255B"/>
    <w:rsid w:val="00C601DB"/>
    <w:rsid w:val="00CC4C95"/>
    <w:rsid w:val="00CD6474"/>
    <w:rsid w:val="00D26848"/>
    <w:rsid w:val="00D302F2"/>
    <w:rsid w:val="00D42251"/>
    <w:rsid w:val="00D4387F"/>
    <w:rsid w:val="00D54DBD"/>
    <w:rsid w:val="00D85F54"/>
    <w:rsid w:val="00D863B0"/>
    <w:rsid w:val="00DA756D"/>
    <w:rsid w:val="00DB6F1B"/>
    <w:rsid w:val="00DD0265"/>
    <w:rsid w:val="00DE3DA1"/>
    <w:rsid w:val="00DE7C8B"/>
    <w:rsid w:val="00DF32D9"/>
    <w:rsid w:val="00E0211F"/>
    <w:rsid w:val="00E766DC"/>
    <w:rsid w:val="00E76BDC"/>
    <w:rsid w:val="00E80F1C"/>
    <w:rsid w:val="00E839FF"/>
    <w:rsid w:val="00EA0AB4"/>
    <w:rsid w:val="00EA2525"/>
    <w:rsid w:val="00EB4C79"/>
    <w:rsid w:val="00EC1FD1"/>
    <w:rsid w:val="00EC5E46"/>
    <w:rsid w:val="00EC6B15"/>
    <w:rsid w:val="00ED06AD"/>
    <w:rsid w:val="00EE3A89"/>
    <w:rsid w:val="00F03F95"/>
    <w:rsid w:val="00F3442B"/>
    <w:rsid w:val="00F83CED"/>
    <w:rsid w:val="00FB165F"/>
    <w:rsid w:val="062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E049C-3E53-4E9B-920B-B274F42F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FD"/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694E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94EFD"/>
    <w:pPr>
      <w:keepNext/>
      <w:ind w:left="720" w:firstLine="280"/>
      <w:jc w:val="center"/>
      <w:outlineLvl w:val="3"/>
    </w:pPr>
    <w:rPr>
      <w:sz w:val="32"/>
    </w:rPr>
  </w:style>
  <w:style w:type="paragraph" w:styleId="6">
    <w:name w:val="heading 6"/>
    <w:basedOn w:val="a"/>
    <w:next w:val="a"/>
    <w:link w:val="60"/>
    <w:qFormat/>
    <w:rsid w:val="00694EFD"/>
    <w:pPr>
      <w:keepNext/>
      <w:jc w:val="both"/>
      <w:outlineLvl w:val="5"/>
    </w:pPr>
  </w:style>
  <w:style w:type="paragraph" w:styleId="7">
    <w:name w:val="heading 7"/>
    <w:basedOn w:val="a"/>
    <w:next w:val="a"/>
    <w:link w:val="70"/>
    <w:qFormat/>
    <w:rsid w:val="00694EFD"/>
    <w:pPr>
      <w:keepNext/>
      <w:jc w:val="center"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FD"/>
    <w:pPr>
      <w:jc w:val="both"/>
    </w:pPr>
    <w:rPr>
      <w:bCs/>
    </w:rPr>
  </w:style>
  <w:style w:type="paragraph" w:styleId="a5">
    <w:name w:val="Title"/>
    <w:basedOn w:val="a"/>
    <w:link w:val="a6"/>
    <w:qFormat/>
    <w:rsid w:val="00694EFD"/>
    <w:pPr>
      <w:jc w:val="center"/>
    </w:pPr>
    <w:rPr>
      <w:b/>
    </w:rPr>
  </w:style>
  <w:style w:type="character" w:customStyle="1" w:styleId="10">
    <w:name w:val="Заголовок 1 Знак"/>
    <w:basedOn w:val="a0"/>
    <w:link w:val="1"/>
    <w:rsid w:val="00694E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94EF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94E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4EF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694EF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94EF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1">
    <w:name w:val="Абзац списка1"/>
    <w:basedOn w:val="a"/>
    <w:rsid w:val="00694EF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694EFD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694EFD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доброе утро</dc:creator>
  <cp:lastModifiedBy>Ученик-8</cp:lastModifiedBy>
  <cp:revision>4</cp:revision>
  <cp:lastPrinted>2025-03-10T05:58:00Z</cp:lastPrinted>
  <dcterms:created xsi:type="dcterms:W3CDTF">2026-02-24T10:27:00Z</dcterms:created>
  <dcterms:modified xsi:type="dcterms:W3CDTF">2026-03-05T05:45:00Z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AF3F0CD7EBD44FE9AFA4F3F99707ABEA_12</vt:lpwstr>
  </property>
</Properties>
</file>