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0" w:rsidRDefault="00D754EE">
      <w:pPr>
        <w:pStyle w:val="1"/>
        <w:tabs>
          <w:tab w:val="left" w:pos="-142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МИНИСТЕРСТВО ЗДРАВООХРАНЕНИЯ РЕСПУБЛИКИ БЕЛАРУСЬ</w:t>
      </w:r>
    </w:p>
    <w:p w:rsidR="00933890" w:rsidRDefault="00D754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 ОБРАЗОВАНИЯ</w:t>
      </w:r>
    </w:p>
    <w:p w:rsidR="00933890" w:rsidRDefault="00D754E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«МОЛОДЕЧНЕНСКИЙ ГОСУДАРСТВЕННЫЙ МЕДИЦИНСКИЙ КОЛЛЕДЖ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имени И.В. Залуцкого»</w:t>
      </w:r>
    </w:p>
    <w:p w:rsidR="00933890" w:rsidRDefault="00933890">
      <w:pPr>
        <w:pStyle w:val="1"/>
        <w:ind w:left="5040"/>
        <w:rPr>
          <w:szCs w:val="28"/>
        </w:rPr>
      </w:pPr>
    </w:p>
    <w:p w:rsidR="00933890" w:rsidRDefault="00933890">
      <w:pPr>
        <w:pStyle w:val="1"/>
        <w:ind w:left="4536"/>
        <w:rPr>
          <w:szCs w:val="28"/>
        </w:rPr>
      </w:pPr>
    </w:p>
    <w:p w:rsidR="00933890" w:rsidRDefault="00D754EE">
      <w:pPr>
        <w:pStyle w:val="1"/>
        <w:ind w:left="4253"/>
        <w:rPr>
          <w:szCs w:val="28"/>
        </w:rPr>
      </w:pPr>
      <w:r>
        <w:rPr>
          <w:szCs w:val="28"/>
        </w:rPr>
        <w:t>УТВЕРЖДАЮ</w:t>
      </w:r>
    </w:p>
    <w:p w:rsidR="00933890" w:rsidRDefault="00D754EE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933890" w:rsidRDefault="00D754EE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УО «Молодечненский государственный</w:t>
      </w:r>
    </w:p>
    <w:p w:rsidR="00933890" w:rsidRDefault="00D754EE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колледж </w:t>
      </w:r>
      <w:r>
        <w:rPr>
          <w:rFonts w:ascii="Times New Roman" w:eastAsia="Times New Roman" w:hAnsi="Times New Roman" w:cs="Times New Roman"/>
          <w:sz w:val="28"/>
          <w:szCs w:val="28"/>
        </w:rPr>
        <w:t>имени И.В. Залуцкого»</w:t>
      </w:r>
    </w:p>
    <w:p w:rsidR="00933890" w:rsidRDefault="00D754EE">
      <w:pPr>
        <w:tabs>
          <w:tab w:val="left" w:pos="426"/>
        </w:tabs>
        <w:spacing w:before="120"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Е.И. Карасевич</w:t>
      </w:r>
    </w:p>
    <w:p w:rsidR="00933890" w:rsidRDefault="00D754EE">
      <w:pPr>
        <w:tabs>
          <w:tab w:val="left" w:pos="426"/>
        </w:tabs>
        <w:spacing w:before="120"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33890" w:rsidRDefault="00933890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33890" w:rsidRDefault="0093389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90" w:rsidRDefault="00D754E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МАТЕРИАЛЫ</w:t>
      </w:r>
    </w:p>
    <w:p w:rsidR="00933890" w:rsidRDefault="00D754E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933890" w:rsidRDefault="00D754E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СЕСТРИНСКОЕ ДЕЛО И МАНИПУЛЯЦИОННАЯ ТЕХНИКА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3890" w:rsidRDefault="0093389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90" w:rsidRDefault="00D754EE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  5–04-0911-03 «Лечебное дело» </w:t>
      </w:r>
    </w:p>
    <w:p w:rsidR="00933890" w:rsidRDefault="00D754EE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</w:p>
    <w:p w:rsidR="00933890" w:rsidRDefault="00D754EE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</w:p>
    <w:p w:rsidR="00933890" w:rsidRDefault="00D754EE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3890" w:rsidRDefault="0093389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933890" w:rsidRDefault="00D754EE">
      <w:pPr>
        <w:tabs>
          <w:tab w:val="left" w:pos="426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ЦК № 3</w:t>
      </w:r>
    </w:p>
    <w:p w:rsidR="00933890" w:rsidRDefault="00D754EE">
      <w:pPr>
        <w:tabs>
          <w:tab w:val="left" w:pos="426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сестринского дела и </w:t>
      </w:r>
      <w:r w:rsidR="00903225">
        <w:rPr>
          <w:rFonts w:ascii="Times New Roman" w:hAnsi="Times New Roman" w:cs="Times New Roman"/>
          <w:sz w:val="28"/>
          <w:szCs w:val="28"/>
        </w:rPr>
        <w:t>манипуляционной техники</w:t>
      </w:r>
    </w:p>
    <w:p w:rsidR="00933890" w:rsidRDefault="00D754EE">
      <w:pPr>
        <w:tabs>
          <w:tab w:val="left" w:pos="426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3890" w:rsidRDefault="00D754EE">
      <w:pPr>
        <w:tabs>
          <w:tab w:val="left" w:pos="426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№ 3</w:t>
      </w:r>
    </w:p>
    <w:p w:rsidR="00933890" w:rsidRDefault="00D754EE">
      <w:pPr>
        <w:tabs>
          <w:tab w:val="left" w:pos="426"/>
          <w:tab w:val="left" w:pos="9356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________________А.В. Дубаневич</w:t>
      </w:r>
    </w:p>
    <w:p w:rsidR="00933890" w:rsidRDefault="00933890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33890" w:rsidRDefault="00D75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к экзамену по учебному предмету</w:t>
      </w:r>
    </w:p>
    <w:p w:rsidR="00933890" w:rsidRDefault="00D75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«Сестринское дело и манипуляционн</w:t>
      </w:r>
      <w:r>
        <w:rPr>
          <w:rFonts w:ascii="Times New Roman" w:hAnsi="Times New Roman" w:cs="Times New Roman"/>
          <w:b/>
          <w:sz w:val="28"/>
          <w:szCs w:val="28"/>
        </w:rPr>
        <w:t>ая техника»</w:t>
      </w:r>
    </w:p>
    <w:p w:rsidR="00933890" w:rsidRDefault="00D7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«Лечебное дело»</w:t>
      </w:r>
    </w:p>
    <w:p w:rsidR="00933890" w:rsidRDefault="00D7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933890" w:rsidRDefault="00D7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3890" w:rsidRDefault="00D754E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выписки и получения  лекарственных средств из аптеки в лечебное отделение. Требования, предъявляемые к хранению лекарственных средств в лечебном отделении.</w:t>
      </w:r>
    </w:p>
    <w:p w:rsidR="00933890" w:rsidRDefault="00D754E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правила хранения и учёта наркотических и психотропных  лекарственных средств в лечебном отделении (Постановление № 51 Мз РБ).</w:t>
      </w:r>
    </w:p>
    <w:p w:rsidR="00933890" w:rsidRDefault="00D754E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парентеральных спо</w:t>
      </w:r>
      <w:r>
        <w:rPr>
          <w:rFonts w:ascii="Times New Roman" w:hAnsi="Times New Roman" w:cs="Times New Roman"/>
          <w:sz w:val="28"/>
          <w:szCs w:val="28"/>
        </w:rPr>
        <w:t>собов введения лекарственных средств.</w:t>
      </w:r>
    </w:p>
    <w:p w:rsidR="00933890" w:rsidRDefault="00D754E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энтеральных способов введения лекарственных средств.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внутрикожной  инъекции. Размер   игл,  подбор  </w:t>
      </w:r>
      <w:r>
        <w:rPr>
          <w:rFonts w:ascii="Times New Roman" w:hAnsi="Times New Roman" w:cs="Times New Roman"/>
          <w:sz w:val="28"/>
          <w:szCs w:val="28"/>
        </w:rPr>
        <w:t>шприцев,  места   введения, допустимый максимальный объём лекарственного средства, постинъекционные   осложнения  и  их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подкожной инъекции. Размер  игл,   подбор  шприцев,   места   введения,  допустимый максимальный объём лек</w:t>
      </w:r>
      <w:r>
        <w:rPr>
          <w:rFonts w:ascii="Times New Roman" w:hAnsi="Times New Roman" w:cs="Times New Roman"/>
          <w:sz w:val="28"/>
          <w:szCs w:val="28"/>
        </w:rPr>
        <w:t>арственного средства, постинъекционные   осложнения  и  их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внутримышечной   инъекции. Размер   игл,  подбор   шприцев,   места   введения, допустимый максимальный объём лекарственного средства, постинъекционные   осложнения   </w:t>
      </w:r>
      <w:r>
        <w:rPr>
          <w:rFonts w:ascii="Times New Roman" w:hAnsi="Times New Roman" w:cs="Times New Roman"/>
          <w:sz w:val="28"/>
          <w:szCs w:val="28"/>
        </w:rPr>
        <w:t>и   их 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 внутривенной   инъекции. Размер   игл,   подбор   шприцев,   места   введения,   постинъекционные   осложнения   и  их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гигиене и антисептике рук медицинских работников. Показания для гигиен</w:t>
      </w:r>
      <w:r>
        <w:rPr>
          <w:rFonts w:ascii="Times New Roman" w:hAnsi="Times New Roman" w:cs="Times New Roman"/>
          <w:sz w:val="28"/>
          <w:szCs w:val="28"/>
        </w:rPr>
        <w:t>ической антисептике рук, техника гигиенической антисептики рук.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обращения с отработанными медицинскими изделиями (МИ) в организации здравоохранения. Профилактика профессионального заражения при обращении с отработанными МИ и медицинскими отходами </w:t>
      </w:r>
      <w:r>
        <w:rPr>
          <w:rFonts w:ascii="Times New Roman" w:hAnsi="Times New Roman" w:cs="Times New Roman"/>
          <w:sz w:val="28"/>
          <w:szCs w:val="28"/>
        </w:rPr>
        <w:t>(согласно действующим нормативным правовым актам).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Дезинфекция   медицинских изделий. Способы, методы, режимы дезинфекции медицинских изделий. (Приказ №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Предстерилизационная   очистка (ПСО) медицинских изделий.  Оценка   качества  ПСО (Приказ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Стерилизация.  Способы,   методы,  режимы (Приказ №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периферического венозного катетера  (ПВК).   Показания  и для постановки ПВК. Правила ухода за ПВК.Устройство  ПВК,  правила выбора катетера, правила выбора вены для кат</w:t>
      </w:r>
      <w:r>
        <w:rPr>
          <w:rFonts w:ascii="Times New Roman" w:hAnsi="Times New Roman" w:cs="Times New Roman"/>
          <w:sz w:val="28"/>
          <w:szCs w:val="28"/>
        </w:rPr>
        <w:t>етеризации.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  общие  и  местные   осложнения   при   постановке   ПВК,   меры их   профилактики.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внутрибольничного заражения ПВГ, ВИЧ-инфекцией. Порядок действий работников организаций здравоохранения при аварийном контакте с биологи</w:t>
      </w:r>
      <w:r>
        <w:rPr>
          <w:rFonts w:ascii="Times New Roman" w:hAnsi="Times New Roman" w:cs="Times New Roman"/>
          <w:sz w:val="28"/>
          <w:szCs w:val="28"/>
        </w:rPr>
        <w:t xml:space="preserve">ческим материалом пациента, загрязнении биологическим материалом объектов внешней среды (Постановление        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 Мз РБ). Регистрация аварийных ситуаций.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 постановку   периферического   венозного  катетера (ПВК).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подключение инфузио</w:t>
      </w:r>
      <w:r>
        <w:rPr>
          <w:rFonts w:ascii="Times New Roman" w:hAnsi="Times New Roman" w:cs="Times New Roman"/>
          <w:sz w:val="28"/>
          <w:szCs w:val="28"/>
        </w:rPr>
        <w:t xml:space="preserve">нной системы  к  периферическому венозному  катетеру  (ПВК). 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отключение  инфузионной системы  от  периферического  венозного катетера  (ПВК).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 внутримышечно   назначенную дозу 1 грамм антибиотика «Цефотаксим», имеются флаконы по 0,5 грамма.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 внутримышечно   1500000 ЕД  бициллина-5, постинъекционные осложнения,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внутрикожную инъекцию, постинъекционные ос</w:t>
      </w:r>
      <w:r>
        <w:rPr>
          <w:rFonts w:ascii="Times New Roman" w:hAnsi="Times New Roman" w:cs="Times New Roman"/>
          <w:sz w:val="28"/>
          <w:szCs w:val="28"/>
        </w:rPr>
        <w:t>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подкожную инъекцию, постинъекционные осложнения,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подкожно  назначенную дозу 16 ЕД препарата инсулина при помощи шприца инсулинового,  постинъекционные осложнения,  их 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под</w:t>
      </w:r>
      <w:r>
        <w:rPr>
          <w:rFonts w:ascii="Times New Roman" w:hAnsi="Times New Roman" w:cs="Times New Roman"/>
          <w:sz w:val="28"/>
          <w:szCs w:val="28"/>
        </w:rPr>
        <w:t>кожно назначенную дозу препарата инсулина 14 ЕД с применением шприц-ручки,  постинъекционные осложнения,  их  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подкожно 1,0 мл анальгетического наркотического средства «Промедол» (Тримеперидин).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  внутримышечно  1,0 мл масляного</w:t>
      </w:r>
      <w:r>
        <w:rPr>
          <w:rFonts w:ascii="Times New Roman" w:hAnsi="Times New Roman"/>
          <w:sz w:val="28"/>
          <w:szCs w:val="28"/>
        </w:rPr>
        <w:t xml:space="preserve">   раствора Ретаболил,</w:t>
      </w:r>
      <w:r>
        <w:rPr>
          <w:rFonts w:ascii="Times New Roman" w:hAnsi="Times New Roman" w:cs="Times New Roman"/>
          <w:sz w:val="28"/>
          <w:szCs w:val="28"/>
        </w:rPr>
        <w:t xml:space="preserve"> постинъекционные осложнения,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 внутривенное введение лекарственного средства  раствора Эуфиллин 2,4 мг/мл - 10,0 мл при помощи шприца, </w:t>
      </w:r>
      <w:r>
        <w:rPr>
          <w:rFonts w:ascii="Times New Roman" w:hAnsi="Times New Roman" w:cs="Times New Roman"/>
          <w:sz w:val="28"/>
          <w:szCs w:val="28"/>
        </w:rPr>
        <w:t>постинъекционные осложнения,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Выполнить внутривенное вве</w:t>
      </w:r>
      <w:r>
        <w:rPr>
          <w:rFonts w:ascii="Times New Roman" w:hAnsi="Times New Roman" w:cs="Times New Roman"/>
          <w:sz w:val="28"/>
          <w:szCs w:val="28"/>
        </w:rPr>
        <w:t>дение лекарственного средства раствора Глюкозы 40% - 20,0 мл при помощи шприца.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внутривенное введение лекарственного средства при помощи системы инфузионной. Возможные осложнения, их профилактика.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взятие крови из вены для биохимического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шприцем. Возможные осложнения, их профилактика. Правила  транспортировки  крови.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взятие крови из вены для биохимического  исследования вакуумной системой вакутайнер. Возможные осложнения, их профилактика. Правила  транспортировки  </w:t>
      </w:r>
      <w:r>
        <w:rPr>
          <w:rFonts w:ascii="Times New Roman" w:hAnsi="Times New Roman" w:cs="Times New Roman"/>
          <w:sz w:val="28"/>
          <w:szCs w:val="28"/>
        </w:rPr>
        <w:t>крови.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Санитарно-противоэпидемический режим и устройство  палат совместного   пребывания матери и ребёнка, при уходе за новорожденным ребёнком. Обработка использованных пеленок, сосок и бутылочек для кормления (Постановление № 130 СМ РБ, постановление №34 </w:t>
      </w:r>
      <w:r>
        <w:rPr>
          <w:rFonts w:ascii="Times New Roman" w:hAnsi="Times New Roman" w:cs="Times New Roman"/>
          <w:sz w:val="28"/>
          <w:szCs w:val="28"/>
        </w:rPr>
        <w:t>МзРБ).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пеленание  ребёнка  в  родовспомогательном  учреждении (закрытый  способ).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туалет  новорожденного.Уход за пупочной  ранкой. Показания. Профилактика возможных осложнений.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кормление  ребёнка  через  желудочный  катетер (</w:t>
      </w:r>
      <w:r>
        <w:rPr>
          <w:rFonts w:ascii="Times New Roman" w:hAnsi="Times New Roman" w:cs="Times New Roman"/>
          <w:sz w:val="28"/>
          <w:szCs w:val="28"/>
        </w:rPr>
        <w:t>зонд), профилактика возможных осложнений.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промывание  желудка  ребёнку 3 года. Показания, противопоказания.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постановку очистительной клизмы ребёнку 3 месяца. Показания, противопоказания. 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постановку лекарственной клизмы ребёнку 6 месяцев. Показания, противопоказания. 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постановку катетера ректального ребёнку 1 месяц. Показания, противопоказания.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уход за слизистой и закапывание капель в глаза ребёнку 5 месяцев. О</w:t>
      </w:r>
      <w:r>
        <w:rPr>
          <w:rFonts w:ascii="Times New Roman" w:hAnsi="Times New Roman" w:cs="Times New Roman"/>
          <w:sz w:val="28"/>
          <w:szCs w:val="28"/>
        </w:rPr>
        <w:t>бработка использованных медицинских изделий.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уход за слизистой и закапывание капель в нос ребёнку 4 месяца. Обработка использованных медицинских изделий.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уход за слизистой и закапывание капель в уши ребёнку 1 год. Обработка </w:t>
      </w:r>
      <w:r>
        <w:rPr>
          <w:rFonts w:ascii="Times New Roman" w:hAnsi="Times New Roman" w:cs="Times New Roman"/>
          <w:sz w:val="28"/>
          <w:szCs w:val="28"/>
        </w:rPr>
        <w:t>использованных медицинских изделий.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применения грелки ребенку для согревания.  Противопоказания, механизм действия, возможные осложнения.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применения пузыря со льдом (пакета гипотермического) ребёнку   Показания, противопоказания, механизм </w:t>
      </w:r>
      <w:r>
        <w:rPr>
          <w:rFonts w:ascii="Times New Roman" w:hAnsi="Times New Roman" w:cs="Times New Roman"/>
          <w:sz w:val="28"/>
          <w:szCs w:val="28"/>
        </w:rPr>
        <w:t>действия,возможные осложнения.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Выполнить постановку согревающего компресса на ухо ребёнку раннего возраста. Показания, противопоказания, механизм действия., возможные осложнения.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подачу увлажнённого кислорода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через носовые канюли. Показа</w:t>
      </w:r>
      <w:r>
        <w:rPr>
          <w:rFonts w:ascii="Times New Roman" w:hAnsi="Times New Roman" w:cs="Times New Roman"/>
          <w:sz w:val="28"/>
          <w:szCs w:val="28"/>
        </w:rPr>
        <w:t>ния, противопоказания, возможные осложнения.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подачу увлажнённого кислорода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с помощью лицевой маски. Показания, противопоказания, возможные осложнения.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Десмургия.  Классификация   мягких повязок  по  цели наложения, по способу фиксации. П</w:t>
      </w:r>
      <w:r>
        <w:rPr>
          <w:rFonts w:ascii="Times New Roman" w:hAnsi="Times New Roman" w:cs="Times New Roman"/>
          <w:sz w:val="28"/>
          <w:szCs w:val="28"/>
        </w:rPr>
        <w:t>равила   наложения   мягких   повязок.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повязки  «Чепец».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повязки  «Уздечка».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бинокулярной повязки.</w:t>
      </w:r>
    </w:p>
    <w:p w:rsidR="00933890" w:rsidRDefault="00D754EE">
      <w:pPr>
        <w:pStyle w:val="a5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монокулярной повязки на правый (левый) глаз.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повязки «Д</w:t>
      </w:r>
      <w:r>
        <w:rPr>
          <w:rFonts w:ascii="Times New Roman" w:hAnsi="Times New Roman" w:cs="Times New Roman"/>
          <w:sz w:val="28"/>
          <w:szCs w:val="28"/>
        </w:rPr>
        <w:t>езо» при переломе левой (правой) ключицы.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колосовидной  повязки  на  1-й  палец кисти.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давящей  повязки.  Показания.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спиральной   повязки  на  грудную   клетку.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наложение колосовидной </w:t>
      </w:r>
      <w:r>
        <w:rPr>
          <w:rFonts w:ascii="Times New Roman" w:hAnsi="Times New Roman" w:cs="Times New Roman"/>
          <w:sz w:val="28"/>
          <w:szCs w:val="28"/>
        </w:rPr>
        <w:t>повязки на левый (правый) плечевой   сустав.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 повязки «Варежка» на левую (правую) кисть.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повязки «Рыцарская перчатка» на левую (правую) кисть.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черепашьей «сходящейся» повязки на левый   (правый</w:t>
      </w:r>
      <w:r>
        <w:rPr>
          <w:rFonts w:ascii="Times New Roman" w:hAnsi="Times New Roman" w:cs="Times New Roman"/>
          <w:sz w:val="28"/>
          <w:szCs w:val="28"/>
        </w:rPr>
        <w:t>) локтевой   сустав.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 черепашьей «расходящейся»   повязки  на  левый   (правый) локтевой   сустав.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черепашьей «сходящейся»  повязки  на  коленный   сустав.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черепашьей «расходящейся» повязки на </w:t>
      </w:r>
      <w:r>
        <w:rPr>
          <w:rFonts w:ascii="Times New Roman" w:hAnsi="Times New Roman" w:cs="Times New Roman"/>
          <w:sz w:val="28"/>
          <w:szCs w:val="28"/>
        </w:rPr>
        <w:t xml:space="preserve">коленный   сустав.                                                                                                                                                                                                                               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</w:t>
      </w:r>
      <w:r>
        <w:rPr>
          <w:rFonts w:ascii="Times New Roman" w:hAnsi="Times New Roman" w:cs="Times New Roman"/>
          <w:sz w:val="28"/>
          <w:szCs w:val="28"/>
        </w:rPr>
        <w:t>иммобилизация. Виды транспортной иммобилизации,  виды используемых шин.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иммобилизация. Цель, показания к транспортной иммобилизации. Правила наложения транспортных шин.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транспортную   иммобилизацию   при  переломе   правой  (левой) п</w:t>
      </w:r>
      <w:r>
        <w:rPr>
          <w:rFonts w:ascii="Times New Roman" w:hAnsi="Times New Roman" w:cs="Times New Roman"/>
          <w:sz w:val="28"/>
          <w:szCs w:val="28"/>
        </w:rPr>
        <w:t>лечевой   кости лестничной шиной.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транспортную   иммобилизацию при переломе правого (левого)  предплечья шиной складной.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Выполнить транспортную   иммобилизацию при переломе костей правой (левой)  голени лестничной шиной.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Кровотечение. Причины кро</w:t>
      </w:r>
      <w:r>
        <w:rPr>
          <w:rFonts w:ascii="Times New Roman" w:hAnsi="Times New Roman" w:cs="Times New Roman"/>
          <w:sz w:val="28"/>
          <w:szCs w:val="28"/>
        </w:rPr>
        <w:t>вотечений. Классификация кровотечений по  анатомическому признаку.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Кровотечение.  Классификация кровотечений по отношению к внешней среде, по времени возникновения, по диагностике.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Гемостаз.  Основные методы временной остановки кровотечений. Временная оста</w:t>
      </w:r>
      <w:r>
        <w:rPr>
          <w:rFonts w:ascii="Times New Roman" w:hAnsi="Times New Roman" w:cs="Times New Roman"/>
          <w:sz w:val="28"/>
          <w:szCs w:val="28"/>
        </w:rPr>
        <w:t>новка кровотечений методом прижатия артерии на протяжении, методом максимального сгибания конечности в суставе.</w:t>
      </w:r>
    </w:p>
    <w:p w:rsidR="00933890" w:rsidRDefault="00D754EE">
      <w:pPr>
        <w:pStyle w:val="a5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наложение кровоостанавливающего жгута  при   кровотечении  из  правой  (левой) плечевой  артерии.</w:t>
      </w:r>
    </w:p>
    <w:p w:rsidR="00933890" w:rsidRDefault="00933890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3890" w:rsidRDefault="00933890">
      <w:pPr>
        <w:pStyle w:val="a5"/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890" w:rsidRDefault="00933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890" w:rsidRDefault="00933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3389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E" w:rsidRDefault="00D754EE">
      <w:pPr>
        <w:spacing w:line="240" w:lineRule="auto"/>
      </w:pPr>
      <w:r>
        <w:separator/>
      </w:r>
    </w:p>
  </w:endnote>
  <w:endnote w:type="continuationSeparator" w:id="0">
    <w:p w:rsidR="00D754EE" w:rsidRDefault="00D75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E" w:rsidRDefault="00D754EE">
      <w:pPr>
        <w:spacing w:after="0"/>
      </w:pPr>
      <w:r>
        <w:separator/>
      </w:r>
    </w:p>
  </w:footnote>
  <w:footnote w:type="continuationSeparator" w:id="0">
    <w:p w:rsidR="00D754EE" w:rsidRDefault="00D754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3F9F"/>
    <w:multiLevelType w:val="multilevel"/>
    <w:tmpl w:val="40343F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3A7"/>
    <w:rsid w:val="000057DC"/>
    <w:rsid w:val="000121F5"/>
    <w:rsid w:val="00022EE5"/>
    <w:rsid w:val="00067248"/>
    <w:rsid w:val="00091A36"/>
    <w:rsid w:val="000A47BE"/>
    <w:rsid w:val="000A73A7"/>
    <w:rsid w:val="000C07A3"/>
    <w:rsid w:val="000F32A0"/>
    <w:rsid w:val="001432CB"/>
    <w:rsid w:val="00153AE1"/>
    <w:rsid w:val="00155E9F"/>
    <w:rsid w:val="00161783"/>
    <w:rsid w:val="00165A2E"/>
    <w:rsid w:val="00192701"/>
    <w:rsid w:val="001D184C"/>
    <w:rsid w:val="001F5776"/>
    <w:rsid w:val="0020068C"/>
    <w:rsid w:val="002140DF"/>
    <w:rsid w:val="002156A9"/>
    <w:rsid w:val="00242060"/>
    <w:rsid w:val="002767CF"/>
    <w:rsid w:val="002830D3"/>
    <w:rsid w:val="00294839"/>
    <w:rsid w:val="002B03C4"/>
    <w:rsid w:val="002F0023"/>
    <w:rsid w:val="002F1D82"/>
    <w:rsid w:val="00304686"/>
    <w:rsid w:val="00311380"/>
    <w:rsid w:val="00321BFC"/>
    <w:rsid w:val="00324CA7"/>
    <w:rsid w:val="003522CE"/>
    <w:rsid w:val="00353EC6"/>
    <w:rsid w:val="00355FCA"/>
    <w:rsid w:val="0037054D"/>
    <w:rsid w:val="00374BBD"/>
    <w:rsid w:val="0042281E"/>
    <w:rsid w:val="004309C4"/>
    <w:rsid w:val="004600D1"/>
    <w:rsid w:val="004B671C"/>
    <w:rsid w:val="00585473"/>
    <w:rsid w:val="00636FEB"/>
    <w:rsid w:val="006D6420"/>
    <w:rsid w:val="006E5AC0"/>
    <w:rsid w:val="006F0C3A"/>
    <w:rsid w:val="0071380D"/>
    <w:rsid w:val="007222F4"/>
    <w:rsid w:val="0073073C"/>
    <w:rsid w:val="00744BAA"/>
    <w:rsid w:val="007467E6"/>
    <w:rsid w:val="007757A5"/>
    <w:rsid w:val="007A2739"/>
    <w:rsid w:val="007D5C5A"/>
    <w:rsid w:val="007D76B9"/>
    <w:rsid w:val="007D7B0F"/>
    <w:rsid w:val="0080467A"/>
    <w:rsid w:val="00850016"/>
    <w:rsid w:val="00860FBA"/>
    <w:rsid w:val="00861D53"/>
    <w:rsid w:val="00865F5D"/>
    <w:rsid w:val="008A30B6"/>
    <w:rsid w:val="008E1719"/>
    <w:rsid w:val="00903225"/>
    <w:rsid w:val="00933890"/>
    <w:rsid w:val="009436B3"/>
    <w:rsid w:val="00955359"/>
    <w:rsid w:val="009561F3"/>
    <w:rsid w:val="00983DAE"/>
    <w:rsid w:val="00983F98"/>
    <w:rsid w:val="00984773"/>
    <w:rsid w:val="009C2F14"/>
    <w:rsid w:val="00A75005"/>
    <w:rsid w:val="00B175BC"/>
    <w:rsid w:val="00B219BD"/>
    <w:rsid w:val="00B23B8F"/>
    <w:rsid w:val="00B83D84"/>
    <w:rsid w:val="00BA7777"/>
    <w:rsid w:val="00BD3945"/>
    <w:rsid w:val="00C1744D"/>
    <w:rsid w:val="00C30FA2"/>
    <w:rsid w:val="00C35EF3"/>
    <w:rsid w:val="00C574AA"/>
    <w:rsid w:val="00C906D6"/>
    <w:rsid w:val="00CC0A4E"/>
    <w:rsid w:val="00D14A9C"/>
    <w:rsid w:val="00D171F6"/>
    <w:rsid w:val="00D754EE"/>
    <w:rsid w:val="00D937B2"/>
    <w:rsid w:val="00DB19F8"/>
    <w:rsid w:val="00DB6589"/>
    <w:rsid w:val="00E26F8A"/>
    <w:rsid w:val="00E34C2D"/>
    <w:rsid w:val="00E44B8F"/>
    <w:rsid w:val="00E60F5F"/>
    <w:rsid w:val="00EE6B7D"/>
    <w:rsid w:val="00F03442"/>
    <w:rsid w:val="00F123B3"/>
    <w:rsid w:val="00F531C1"/>
    <w:rsid w:val="00F56B46"/>
    <w:rsid w:val="00F7283A"/>
    <w:rsid w:val="00F836B8"/>
    <w:rsid w:val="00FC1279"/>
    <w:rsid w:val="00FC733F"/>
    <w:rsid w:val="00FD03A8"/>
    <w:rsid w:val="00FD0792"/>
    <w:rsid w:val="00FD7EB9"/>
    <w:rsid w:val="00FE0F65"/>
    <w:rsid w:val="00FE50C0"/>
    <w:rsid w:val="00FE7C5D"/>
    <w:rsid w:val="00FF2EC6"/>
    <w:rsid w:val="029B39FB"/>
    <w:rsid w:val="08D94D5F"/>
    <w:rsid w:val="09DA06B8"/>
    <w:rsid w:val="0AE07F75"/>
    <w:rsid w:val="0C914D7A"/>
    <w:rsid w:val="0FCC2B9C"/>
    <w:rsid w:val="1345032A"/>
    <w:rsid w:val="1CDF53C0"/>
    <w:rsid w:val="20295394"/>
    <w:rsid w:val="27253787"/>
    <w:rsid w:val="2B8F05E5"/>
    <w:rsid w:val="2BCD0806"/>
    <w:rsid w:val="2CA51812"/>
    <w:rsid w:val="2E6B52CE"/>
    <w:rsid w:val="306F73A5"/>
    <w:rsid w:val="36D24C74"/>
    <w:rsid w:val="3FD76031"/>
    <w:rsid w:val="4A100FFE"/>
    <w:rsid w:val="4A582A30"/>
    <w:rsid w:val="55F93812"/>
    <w:rsid w:val="57E523F9"/>
    <w:rsid w:val="5BDD33A8"/>
    <w:rsid w:val="5D846985"/>
    <w:rsid w:val="5F4D0457"/>
    <w:rsid w:val="64655FB4"/>
    <w:rsid w:val="6DF52A62"/>
    <w:rsid w:val="70021DC0"/>
    <w:rsid w:val="78AC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C9CE-5E41-4374-903B-8432141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194F-AA1B-4B5F-B62B-7EABD78B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1420</Words>
  <Characters>8098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Ученик-8</cp:lastModifiedBy>
  <cp:revision>38</cp:revision>
  <cp:lastPrinted>2024-06-07T07:20:00Z</cp:lastPrinted>
  <dcterms:created xsi:type="dcterms:W3CDTF">2019-05-25T18:02:00Z</dcterms:created>
  <dcterms:modified xsi:type="dcterms:W3CDTF">2025-05-26T07:24:00Z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2C59ADFBDB2F4516BE909487F1AB5F6C_12</vt:lpwstr>
  </property>
</Properties>
</file>