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A895">
      <w:pPr>
        <w:pStyle w:val="2"/>
        <w:tabs>
          <w:tab w:val="left" w:pos="-142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МИНИСТЕРСТВО ЗДРАВООХРАНЕНИЯ РЕСПУБЛИКИ БЕЛАРУСЬ</w:t>
      </w:r>
    </w:p>
    <w:p w14:paraId="59CECC71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УЧРЕЖДЕНИЕ ОБРАЗОВАНИЯ</w:t>
      </w:r>
    </w:p>
    <w:p w14:paraId="59343124">
      <w:pPr>
        <w:spacing w:after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«МОЛОДЕЧНЕНСКИЙ ГОСУДАРСТВЕННЫЙ МЕДИЦИНСКИЙ КОЛЛЕДЖ </w:t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  <w:t>имени И.В. Залуцкого»</w:t>
      </w:r>
    </w:p>
    <w:p w14:paraId="4622DC4E">
      <w:pPr>
        <w:pStyle w:val="2"/>
        <w:ind w:left="5040"/>
        <w:rPr>
          <w:szCs w:val="28"/>
        </w:rPr>
      </w:pPr>
    </w:p>
    <w:p w14:paraId="2E657C94">
      <w:pPr>
        <w:pStyle w:val="2"/>
        <w:ind w:left="4536"/>
        <w:rPr>
          <w:szCs w:val="28"/>
        </w:rPr>
      </w:pPr>
    </w:p>
    <w:p w14:paraId="07DE6652">
      <w:pPr>
        <w:pStyle w:val="2"/>
        <w:ind w:left="4253"/>
        <w:rPr>
          <w:szCs w:val="28"/>
        </w:rPr>
      </w:pPr>
      <w:r>
        <w:rPr>
          <w:szCs w:val="28"/>
        </w:rPr>
        <w:t>УТВЕРЖДАЮ</w:t>
      </w:r>
    </w:p>
    <w:p w14:paraId="191BA649">
      <w:pPr>
        <w:tabs>
          <w:tab w:val="left" w:pos="426"/>
        </w:tabs>
        <w:spacing w:after="0"/>
        <w:ind w:left="42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Заместитель директора по учебной работе</w:t>
      </w:r>
    </w:p>
    <w:p w14:paraId="4AB145E4">
      <w:pPr>
        <w:tabs>
          <w:tab w:val="left" w:pos="426"/>
        </w:tabs>
        <w:spacing w:after="0"/>
        <w:ind w:left="42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УО «Молодечненский государственный</w:t>
      </w:r>
    </w:p>
    <w:p w14:paraId="0506820A">
      <w:pPr>
        <w:tabs>
          <w:tab w:val="left" w:pos="426"/>
        </w:tabs>
        <w:spacing w:after="0"/>
        <w:ind w:left="42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медицинский колледж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имени И.В.Залуцкого»</w:t>
      </w:r>
    </w:p>
    <w:p w14:paraId="47A4AF9D">
      <w:pPr>
        <w:tabs>
          <w:tab w:val="left" w:pos="426"/>
        </w:tabs>
        <w:spacing w:before="120" w:after="0"/>
        <w:ind w:left="425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 Е.И. Карасевич</w:t>
      </w:r>
    </w:p>
    <w:p w14:paraId="4CBC049B">
      <w:pPr>
        <w:tabs>
          <w:tab w:val="left" w:pos="426"/>
        </w:tabs>
        <w:spacing w:before="120" w:after="0"/>
        <w:ind w:left="4253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«___»_____________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</w:p>
    <w:p w14:paraId="14AD2D98">
      <w:pPr>
        <w:tabs>
          <w:tab w:val="left" w:pos="426"/>
        </w:tabs>
        <w:spacing w:after="0"/>
        <w:ind w:left="4253"/>
        <w:rPr>
          <w:rFonts w:ascii="Times New Roman" w:hAnsi="Times New Roman" w:eastAsia="Times New Roman" w:cs="Times New Roman"/>
          <w:sz w:val="28"/>
          <w:szCs w:val="28"/>
        </w:rPr>
      </w:pPr>
    </w:p>
    <w:p w14:paraId="3D942DF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7DD972B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479412EC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14:paraId="084F6FB2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6B58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МАТЕРИАЛЫ</w:t>
      </w:r>
    </w:p>
    <w:p w14:paraId="4CC49D8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14:paraId="6422D1D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«СЕСТРИНСКОЕ ДЕЛО И МАНИПУЛЯЦИОННАЯ ТЕХНИКА»</w:t>
      </w:r>
    </w:p>
    <w:p w14:paraId="190ACAE5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BB0FC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  5–04-0911-05 «Сестринское дело» </w:t>
      </w:r>
    </w:p>
    <w:p w14:paraId="2B41518B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 </w:t>
      </w:r>
    </w:p>
    <w:p w14:paraId="22668C4C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 </w:t>
      </w:r>
    </w:p>
    <w:p w14:paraId="3DA60A85">
      <w:pPr>
        <w:tabs>
          <w:tab w:val="left" w:pos="426"/>
        </w:tabs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4A1E9A4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4F5C11F6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38AEE595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ЦК №3</w:t>
      </w:r>
    </w:p>
    <w:p w14:paraId="4C9CEEA7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сестринского дела и манипуляционной  техники</w:t>
      </w:r>
    </w:p>
    <w:p w14:paraId="2B86E9D7">
      <w:pPr>
        <w:tabs>
          <w:tab w:val="left" w:pos="426"/>
        </w:tabs>
        <w:spacing w:after="0"/>
        <w:ind w:left="552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.05.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</w:p>
    <w:p w14:paraId="1CE8E47D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 № 3</w:t>
      </w:r>
    </w:p>
    <w:p w14:paraId="244059BC">
      <w:pPr>
        <w:tabs>
          <w:tab w:val="left" w:pos="426"/>
          <w:tab w:val="left" w:pos="9356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_______________А.В. Дубаневич</w:t>
      </w:r>
    </w:p>
    <w:p w14:paraId="427763ED">
      <w:pPr>
        <w:ind w:left="5529"/>
        <w:rPr>
          <w:rFonts w:ascii="Times New Roman" w:hAnsi="Times New Roman" w:cs="Times New Roman"/>
          <w:sz w:val="28"/>
          <w:szCs w:val="28"/>
        </w:rPr>
      </w:pPr>
    </w:p>
    <w:p w14:paraId="2F9359F2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3301B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к экзамену по учебному предмету</w:t>
      </w:r>
    </w:p>
    <w:p w14:paraId="63CD3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«Сестринское дело и манипуляционная техника»</w:t>
      </w:r>
    </w:p>
    <w:p w14:paraId="2F959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«Сестринское дело»</w:t>
      </w:r>
    </w:p>
    <w:p w14:paraId="776F2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03FE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E33794C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выписки и получения  лекарственных средств из аптеки в лечебное отделение. Требования, предъявляемые к хранению лекарственных средств в лечебном отделении.</w:t>
      </w:r>
    </w:p>
    <w:p w14:paraId="06417E1E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Выписка, правила хранения и учёта наркотических и психотропных  лекарственных средств в лечебном отделении (Постановление № 51 Мз РБ).</w:t>
      </w:r>
    </w:p>
    <w:p w14:paraId="3714B40E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 способы введения лекарственных средств в организм, их характеристика. Преимущества и недостатки парентеральных способов введения лекарственных средств.</w:t>
      </w:r>
    </w:p>
    <w:p w14:paraId="73DA1755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 способы введения лекарственных средств в организм, их характеристика. Преимущества и недостатки энтеральных способов введения лекарственных средств.</w:t>
      </w:r>
    </w:p>
    <w:p w14:paraId="23AF38E5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внутрикожной  инъекции. Размер   игл,  подбор  шприцев,  места   введения, допустимый максимальный объём лекарственного средства, постинъекционные   осложнения  и  их  профилактика.</w:t>
      </w:r>
    </w:p>
    <w:p w14:paraId="61DFFC8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подкожной инъекции. Размер  игл,   подбор  шприцев,   места   введения,  допустимый максимальный объём лекарственного средства, постинъекционные   осложнения  и  их  профилактика.</w:t>
      </w:r>
    </w:p>
    <w:p w14:paraId="1D5B651A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внутримышечной   инъекции. Размер   игл,  подбор   шприцев,   места   введения, допустимый максимальный объём лекарственного средства, постинъекционные   осложнения   и   их   профилактика.</w:t>
      </w:r>
    </w:p>
    <w:p w14:paraId="3BC1F64A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 внутривенной   инъекции. Размер   игл,   подбор   шприцев,   места   введения,   постинъекционные   осложнения   и  их  профилактика.</w:t>
      </w:r>
    </w:p>
    <w:p w14:paraId="59A39813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гигиене и антисептике рук медицинских работников. Показания для гигиенической антисептике рук, техника гигиенической антисептики рук.</w:t>
      </w:r>
    </w:p>
    <w:p w14:paraId="222942EE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обращения с отработанными медицинскими изделиями (МИ) в организации здравоохранения. Профилактика профессионального заражения при обращении с отработанными МИ и медицинскими отходами (согласно действующим нормативным правовым актам).</w:t>
      </w:r>
    </w:p>
    <w:p w14:paraId="6D967785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Дезинфекция   медицинских изделий. Способы, методы, режимы дезинфекции медицинских изделий. (Приказ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65 Мз РБ).</w:t>
      </w:r>
    </w:p>
    <w:p w14:paraId="2B88DAEB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Предстерилизационная   очистка (ПСО) медицинских изделий.  Оценка   качества  ПСО (Приказ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65 Мз РБ).</w:t>
      </w:r>
    </w:p>
    <w:p w14:paraId="2B69FF1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Стерилизация.  Способы,   методы,  режимы (Приказ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65 Мз РБ).</w:t>
      </w:r>
    </w:p>
    <w:p w14:paraId="17DBEB01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 периферического венозного катетера  (ПВК).   Показания  и для постановки ПВК. Правила ухода за ПВК.Устройство  ПВК,  правила выбора катетера, правила выбора вены для катетеризации.</w:t>
      </w:r>
    </w:p>
    <w:p w14:paraId="3CE3144F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  общие  и  местные   осложнения   при   постановке   ПВК,   меры их   профилактики.</w:t>
      </w:r>
    </w:p>
    <w:p w14:paraId="7296E947">
      <w:pPr>
        <w:pStyle w:val="6"/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внутрибольничного заражения ПВГ, ВИЧ-инфекцией. 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(Постановление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1 Мз РБ). Регистрация аварийных ситуаций.</w:t>
      </w:r>
    </w:p>
    <w:p w14:paraId="0C3396C5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 постановку   периферического   венозного  катетера (ПВК).</w:t>
      </w:r>
    </w:p>
    <w:p w14:paraId="163AAD43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подключение инфузионной системы  к  периферическому венозному  катетеру  (ПВК). </w:t>
      </w:r>
    </w:p>
    <w:p w14:paraId="0CA35DD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отключение  инфузионной системы  от  периферического  венозного катетера  (ПВК).</w:t>
      </w:r>
    </w:p>
    <w:p w14:paraId="42F1F77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 внутримышечно   назначенную дозу 1 грамм антибиотика «Цефотаксим», имеются флаконы по 0,5 грамма.</w:t>
      </w:r>
    </w:p>
    <w:p w14:paraId="438334F0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 внутримышечно   1500000 ЕД  бициллина-5, постинъекционные осложнения, их профилактика.</w:t>
      </w:r>
    </w:p>
    <w:p w14:paraId="5513BED2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внутрикожную инъекцию, постинъекционные осложнения, их профилактика.</w:t>
      </w:r>
    </w:p>
    <w:p w14:paraId="65085454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подкожную инъекцию, постинъекционные осложнения, их профилактика.</w:t>
      </w:r>
    </w:p>
    <w:p w14:paraId="0F89BCBA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подкожно  назначенную дозу 16 ЕД препарата инсулина при помощи шприца инсулинового,  постинъекционные осложнения,  их   профилактика.</w:t>
      </w:r>
    </w:p>
    <w:p w14:paraId="07A51738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подкожно назначенную дозу препарата инсулина 14 ЕД с применением шприц-ручки,  постинъекционные осложнения,  их   профилактика.</w:t>
      </w:r>
    </w:p>
    <w:p w14:paraId="7CEC82BA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подкожно 1,0 мл анальгетического наркотического средства «Промедол» (Тримеперидин).</w:t>
      </w:r>
    </w:p>
    <w:p w14:paraId="3CD87369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  внутримышечно  1,0 мл масляного   раствора Ретаболил,</w:t>
      </w:r>
      <w:r>
        <w:rPr>
          <w:rFonts w:ascii="Times New Roman" w:hAnsi="Times New Roman" w:cs="Times New Roman"/>
          <w:sz w:val="28"/>
          <w:szCs w:val="28"/>
        </w:rPr>
        <w:t xml:space="preserve"> постинъекционные осложнения, их профилактика.</w:t>
      </w:r>
    </w:p>
    <w:p w14:paraId="69032C6C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 внутривенное введение лекарственного средства  раствора Эуфиллин 2,4 мг/мл - 10,0 мл при помощи шприца, </w:t>
      </w:r>
      <w:r>
        <w:rPr>
          <w:rFonts w:ascii="Times New Roman" w:hAnsi="Times New Roman" w:cs="Times New Roman"/>
          <w:sz w:val="28"/>
          <w:szCs w:val="28"/>
        </w:rPr>
        <w:t>постинъекционные осложнения, их профилактика.</w:t>
      </w:r>
    </w:p>
    <w:p w14:paraId="713FBC39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внутривенное введение лекарственного средства раствора Глюкозы 40% - 20,0 мл при помощи шприца.</w:t>
      </w:r>
    </w:p>
    <w:p w14:paraId="7908AE28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внутривенное введение лекарственного средства при помощи системы инфузионной. Возможные осложнения, их профилактика.</w:t>
      </w:r>
    </w:p>
    <w:p w14:paraId="668ABF78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взятие крови из вены для биохимического исследования шприцем. Возможные осложнения, их профилактика. Правила  транспортировки  крови.</w:t>
      </w:r>
    </w:p>
    <w:p w14:paraId="5DAA9BD8">
      <w:pPr>
        <w:pStyle w:val="6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взятие крови из вены для биохимического  исследования вакуумной системой вакутайнер. Возможные осложнения, их профилактика. Правила  транспортировки  крови.</w:t>
      </w:r>
    </w:p>
    <w:p w14:paraId="41853507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Санитарно-противоэпидемический режим и устройство  палат совместного   пребывания матери и ребёнка, при уходе за новорожденным ребёнком. Обработка использованных пеленок, сосок и бутылочек для кормления (Постановление № 130 СМ РБ, постановление №34 МзРБ).</w:t>
      </w:r>
    </w:p>
    <w:p w14:paraId="640D20EA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пеленание  ребёнка  в  родовспомогательном  учреждении (закрытый  способ).</w:t>
      </w:r>
    </w:p>
    <w:p w14:paraId="0486353B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туалет  новорожденного.Уход за пупочной  ранкой. Показания. Профилактика возможных осложнений.</w:t>
      </w:r>
    </w:p>
    <w:p w14:paraId="166628A2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кормление  ребёнка  через  желудочный  катетер (зонд), профилактика возможных осложнений.</w:t>
      </w:r>
    </w:p>
    <w:p w14:paraId="4EF5BD18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промывание  желудка  ребёнку 3 года. Показания, противопоказания.</w:t>
      </w:r>
    </w:p>
    <w:p w14:paraId="3064BD2A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постановку очистительной клизмы ребёнку 3 месяца. Показания, противопоказания. </w:t>
      </w:r>
    </w:p>
    <w:p w14:paraId="457097FB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постановку лекарственной клизмы ребёнку 6 месяцев. Показания, противопоказания. </w:t>
      </w:r>
    </w:p>
    <w:p w14:paraId="6029F60A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постановку катетера ректального ребёнку 1 месяц. Показания, противопоказания.</w:t>
      </w:r>
    </w:p>
    <w:p w14:paraId="2B3B9B7D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уход за слизистой и закапывание капель в глаза ребёнку 5 месяцев. Обработка использованных медицинских изделий.</w:t>
      </w:r>
    </w:p>
    <w:p w14:paraId="5524866B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уход за слизистой и закапывание капель в нос ребёнку 4 месяца. Обработка использованных медицинских изделий.</w:t>
      </w:r>
    </w:p>
    <w:p w14:paraId="2E9457F9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уход за слизистой и закапывание капель в уши ребёнку 1 год. Обработка использованных медицинских изделий.</w:t>
      </w:r>
    </w:p>
    <w:p w14:paraId="1B6DA670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применения грелки ребенку для согревания.  Противопоказания, механизм действия, возможные осложнения.</w:t>
      </w:r>
    </w:p>
    <w:p w14:paraId="7C90998F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применения пузыря со льдом (пакета гипотермического) ребёнку   Показания, противопоказания, механизм действия,возможные осложнения.</w:t>
      </w:r>
    </w:p>
    <w:p w14:paraId="3D681CCD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постановку согревающего компресса на ухо ребёнку раннего возраста. Показания, противопоказания, механизм действия., возможные осложнения.</w:t>
      </w:r>
    </w:p>
    <w:p w14:paraId="2CD51B69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подачу увлажнённого кислорода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через носовые канюли. Показания, противопоказания, возможные осложнения.</w:t>
      </w:r>
    </w:p>
    <w:p w14:paraId="620A6FF3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подачу увлажнённого кислорода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с помощью лицевой маски. Показания, противопоказания, возможные осложнения.</w:t>
      </w:r>
    </w:p>
    <w:p w14:paraId="7545A9A3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Десмургия.  Классификация   мягких повязок  по  цели наложения, по способу фиксации. Правила   наложения   мягких   повязок.</w:t>
      </w:r>
    </w:p>
    <w:p w14:paraId="7EF5C0C6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повязки  «Чепец».</w:t>
      </w:r>
    </w:p>
    <w:p w14:paraId="553A1B74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повязки  «Уздечка».</w:t>
      </w:r>
    </w:p>
    <w:p w14:paraId="36D70045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бинокулярной повязки.</w:t>
      </w:r>
    </w:p>
    <w:p w14:paraId="53DB5B5B">
      <w:pPr>
        <w:pStyle w:val="6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монокулярной повязки на правый (левый) глаз.</w:t>
      </w:r>
    </w:p>
    <w:p w14:paraId="2AF775CA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повязки «Дезо» при переломе левой (правой) ключицы.</w:t>
      </w:r>
    </w:p>
    <w:p w14:paraId="6CBAC358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колосовидной  повязки  на  1-й  палец кисти.</w:t>
      </w:r>
    </w:p>
    <w:p w14:paraId="5493E243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давящей  повязки.  Показания.</w:t>
      </w:r>
    </w:p>
    <w:p w14:paraId="121B601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спиральной   повязки  на  грудную   клетку.</w:t>
      </w:r>
    </w:p>
    <w:p w14:paraId="4A920261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колосовидной повязки на левый (правый) плечевой   сустав.</w:t>
      </w:r>
    </w:p>
    <w:p w14:paraId="4F91D70F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 повязки «Варежка» на левую (правую) кисть.</w:t>
      </w:r>
    </w:p>
    <w:p w14:paraId="0CA33A0D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повязки «Рыцарская перчатка» на левую (правую) кисть.</w:t>
      </w:r>
    </w:p>
    <w:p w14:paraId="597040B8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черепашьей «сходящейся» повязки на левый   (правый) локтевой   сустав.</w:t>
      </w:r>
    </w:p>
    <w:p w14:paraId="5696BFB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 черепашьей «расходящейся»   повязки  на  левый   (правый) локтевой   сустав.</w:t>
      </w:r>
    </w:p>
    <w:p w14:paraId="5E8549A4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наложение  черепашьей «сходящейся»  повязки  на  коленный   сустав.</w:t>
      </w:r>
    </w:p>
    <w:p w14:paraId="383CC1E2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наложение черепашьей «расходящейся» повязки на коленный   сустав.                                                                                                                                                                                                                               </w:t>
      </w:r>
    </w:p>
    <w:p w14:paraId="50155EF3">
      <w:pPr>
        <w:pStyle w:val="6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иммобилизация. Виды транспортной иммобилизации,  виды используемых шин.</w:t>
      </w:r>
    </w:p>
    <w:p w14:paraId="6325F19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иммобилизация. Цель, показания к транспортной иммобилизации. Правила наложения транспортных шин.</w:t>
      </w:r>
    </w:p>
    <w:p w14:paraId="1F03A036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транспортную   иммобилизацию   при  переломе   правой  (левой) плечевой   кости лестничной шиной.</w:t>
      </w:r>
    </w:p>
    <w:p w14:paraId="1A0B5EA7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транспортную   иммобилизацию при переломе правого (левого)  предплечья шиной складной.</w:t>
      </w:r>
    </w:p>
    <w:p w14:paraId="7413F617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транспортную   иммобилизацию при переломе костей правой (левой)  голени лестничной шиной.</w:t>
      </w:r>
    </w:p>
    <w:p w14:paraId="1C0A7C39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Кровотечение. Причины кровотечений. Классификация кровотечений по  анатомическому признаку.</w:t>
      </w:r>
    </w:p>
    <w:p w14:paraId="0E36A437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Кровотечение.  Классификация кровотечений по отношению к внешней среде, по времени возникновения, по диагностике.</w:t>
      </w:r>
    </w:p>
    <w:p w14:paraId="4947010F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Гемостаз.  Основные методы временной остановки кровотечений. Временная остановка кровотечений методом прижатия артерии на протяжении, методом максимального сгибания конечности в суставе.</w:t>
      </w:r>
    </w:p>
    <w:p w14:paraId="374F080E">
      <w:pPr>
        <w:pStyle w:val="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Выполнить наложение кровоостанавливающего жгута  при   кровотечении  из  правой  (левой) плечевой  артерии.</w:t>
      </w:r>
    </w:p>
    <w:p w14:paraId="71388D31">
      <w:pPr>
        <w:pStyle w:val="6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9830C4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sectPr>
      <w:pgSz w:w="11906" w:h="16838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43F9F"/>
    <w:multiLevelType w:val="multilevel"/>
    <w:tmpl w:val="40343F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A73A7"/>
    <w:rsid w:val="000057DC"/>
    <w:rsid w:val="000121F5"/>
    <w:rsid w:val="00022EE5"/>
    <w:rsid w:val="0006319C"/>
    <w:rsid w:val="00067248"/>
    <w:rsid w:val="00091A36"/>
    <w:rsid w:val="000A47BE"/>
    <w:rsid w:val="000A73A7"/>
    <w:rsid w:val="000C07A3"/>
    <w:rsid w:val="000F32A0"/>
    <w:rsid w:val="001432CB"/>
    <w:rsid w:val="00153AE1"/>
    <w:rsid w:val="00155E9F"/>
    <w:rsid w:val="00161783"/>
    <w:rsid w:val="00165A2E"/>
    <w:rsid w:val="00192701"/>
    <w:rsid w:val="001D0024"/>
    <w:rsid w:val="001D184C"/>
    <w:rsid w:val="001F5776"/>
    <w:rsid w:val="0020068C"/>
    <w:rsid w:val="002140DF"/>
    <w:rsid w:val="002156A9"/>
    <w:rsid w:val="00242060"/>
    <w:rsid w:val="002767CF"/>
    <w:rsid w:val="00294839"/>
    <w:rsid w:val="002B03C4"/>
    <w:rsid w:val="002F1D82"/>
    <w:rsid w:val="00304686"/>
    <w:rsid w:val="00311380"/>
    <w:rsid w:val="00321BFC"/>
    <w:rsid w:val="00324CA7"/>
    <w:rsid w:val="003522CE"/>
    <w:rsid w:val="00353EC6"/>
    <w:rsid w:val="00355FCA"/>
    <w:rsid w:val="0037054D"/>
    <w:rsid w:val="00374BBD"/>
    <w:rsid w:val="0042281E"/>
    <w:rsid w:val="004309C4"/>
    <w:rsid w:val="004600D1"/>
    <w:rsid w:val="004B671C"/>
    <w:rsid w:val="00585473"/>
    <w:rsid w:val="00636FEB"/>
    <w:rsid w:val="006D6420"/>
    <w:rsid w:val="006E5AC0"/>
    <w:rsid w:val="006F0C3A"/>
    <w:rsid w:val="0071380D"/>
    <w:rsid w:val="007222F4"/>
    <w:rsid w:val="0073073C"/>
    <w:rsid w:val="00744BAA"/>
    <w:rsid w:val="007467E6"/>
    <w:rsid w:val="007A2739"/>
    <w:rsid w:val="007D5C5A"/>
    <w:rsid w:val="007D76B9"/>
    <w:rsid w:val="007D7B0F"/>
    <w:rsid w:val="0080467A"/>
    <w:rsid w:val="00850016"/>
    <w:rsid w:val="00860FBA"/>
    <w:rsid w:val="00861D53"/>
    <w:rsid w:val="00865F5D"/>
    <w:rsid w:val="008A30B6"/>
    <w:rsid w:val="008E1719"/>
    <w:rsid w:val="009436B3"/>
    <w:rsid w:val="00955359"/>
    <w:rsid w:val="009561F3"/>
    <w:rsid w:val="00983DAE"/>
    <w:rsid w:val="00983F98"/>
    <w:rsid w:val="00984773"/>
    <w:rsid w:val="009C2F14"/>
    <w:rsid w:val="00A75005"/>
    <w:rsid w:val="00B175BC"/>
    <w:rsid w:val="00B219BD"/>
    <w:rsid w:val="00B23B8F"/>
    <w:rsid w:val="00B83D84"/>
    <w:rsid w:val="00BA7777"/>
    <w:rsid w:val="00BD3945"/>
    <w:rsid w:val="00C1744D"/>
    <w:rsid w:val="00C30FA2"/>
    <w:rsid w:val="00C35EF3"/>
    <w:rsid w:val="00C574AA"/>
    <w:rsid w:val="00C906D6"/>
    <w:rsid w:val="00CC0A4E"/>
    <w:rsid w:val="00D14A9C"/>
    <w:rsid w:val="00D171F6"/>
    <w:rsid w:val="00DB19F8"/>
    <w:rsid w:val="00DB6589"/>
    <w:rsid w:val="00E26F8A"/>
    <w:rsid w:val="00E34C2D"/>
    <w:rsid w:val="00E44B8F"/>
    <w:rsid w:val="00E60F5F"/>
    <w:rsid w:val="00EE6B7D"/>
    <w:rsid w:val="00F03442"/>
    <w:rsid w:val="00F123B3"/>
    <w:rsid w:val="00F531C1"/>
    <w:rsid w:val="00F56B46"/>
    <w:rsid w:val="00F7283A"/>
    <w:rsid w:val="00F836B8"/>
    <w:rsid w:val="00FC1279"/>
    <w:rsid w:val="00FC733F"/>
    <w:rsid w:val="00FD03A8"/>
    <w:rsid w:val="00FD0792"/>
    <w:rsid w:val="00FD7EB9"/>
    <w:rsid w:val="00FE0F65"/>
    <w:rsid w:val="00FE50C0"/>
    <w:rsid w:val="00FE7C5D"/>
    <w:rsid w:val="00FF2EC6"/>
    <w:rsid w:val="029B39FB"/>
    <w:rsid w:val="08D94D5F"/>
    <w:rsid w:val="0AE07F75"/>
    <w:rsid w:val="0C914D7A"/>
    <w:rsid w:val="1345032A"/>
    <w:rsid w:val="1CDF53C0"/>
    <w:rsid w:val="1E6405C2"/>
    <w:rsid w:val="20295394"/>
    <w:rsid w:val="27253787"/>
    <w:rsid w:val="2B8F05E5"/>
    <w:rsid w:val="2E6B52CE"/>
    <w:rsid w:val="306F73A5"/>
    <w:rsid w:val="342525C3"/>
    <w:rsid w:val="3488006C"/>
    <w:rsid w:val="36D24C74"/>
    <w:rsid w:val="44617264"/>
    <w:rsid w:val="4A582A30"/>
    <w:rsid w:val="55F93812"/>
    <w:rsid w:val="57E523F9"/>
    <w:rsid w:val="5849634E"/>
    <w:rsid w:val="5BDD33A8"/>
    <w:rsid w:val="5D846985"/>
    <w:rsid w:val="5F4D0457"/>
    <w:rsid w:val="64655FB4"/>
    <w:rsid w:val="6DF52A62"/>
    <w:rsid w:val="6E151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tabs>
        <w:tab w:val="left" w:pos="426"/>
      </w:tabs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BC05-C728-4A39-A78B-F12D8D94BA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1421</Words>
  <Characters>8100</Characters>
  <Lines>67</Lines>
  <Paragraphs>19</Paragraphs>
  <TotalTime>5</TotalTime>
  <ScaleCrop>false</ScaleCrop>
  <LinksUpToDate>false</LinksUpToDate>
  <CharactersWithSpaces>9502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2019-05-25T18:02:00Z</dcterms:created>
  <dc:creator>Лаборант</dc:creator>
  <cp:lastModifiedBy>admin</cp:lastModifiedBy>
  <cp:lastPrinted>2024-06-07T07:21:00Z</cp:lastPrinted>
  <dcterms:modified xsi:type="dcterms:W3CDTF">2025-05-22T17:10:17Z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2C59ADFBDB2F4516BE909487F1AB5F6C_12</vt:lpwstr>
  </property>
</Properties>
</file>