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83" w:rsidRDefault="00055283" w:rsidP="00055283">
      <w:pPr>
        <w:jc w:val="center"/>
        <w:rPr>
          <w:b/>
        </w:rPr>
      </w:pPr>
      <w:r>
        <w:rPr>
          <w:b/>
        </w:rPr>
        <w:t>Министерство здравоохранения Республики Беларусь</w:t>
      </w:r>
    </w:p>
    <w:p w:rsidR="00055283" w:rsidRDefault="00055283" w:rsidP="00055283">
      <w:pPr>
        <w:jc w:val="center"/>
        <w:rPr>
          <w:b/>
        </w:rPr>
      </w:pPr>
    </w:p>
    <w:p w:rsidR="00055283" w:rsidRDefault="00055283" w:rsidP="00055283">
      <w:pPr>
        <w:jc w:val="center"/>
        <w:rPr>
          <w:b/>
        </w:rPr>
      </w:pPr>
      <w:r>
        <w:rPr>
          <w:b/>
        </w:rPr>
        <w:t>Учреждение образования</w:t>
      </w:r>
    </w:p>
    <w:p w:rsidR="00055283" w:rsidRDefault="00055283" w:rsidP="00055283">
      <w:pPr>
        <w:jc w:val="center"/>
        <w:rPr>
          <w:b/>
        </w:rPr>
      </w:pPr>
      <w:r>
        <w:rPr>
          <w:b/>
        </w:rPr>
        <w:t>«Молодечненский государственный медицинский колледж</w:t>
      </w:r>
    </w:p>
    <w:p w:rsidR="00055283" w:rsidRDefault="00055283" w:rsidP="00055283">
      <w:pPr>
        <w:jc w:val="center"/>
        <w:rPr>
          <w:b/>
        </w:rPr>
      </w:pPr>
      <w:r>
        <w:rPr>
          <w:b/>
        </w:rPr>
        <w:t>имени И.В. Залуцкого»</w:t>
      </w:r>
    </w:p>
    <w:p w:rsidR="00055283" w:rsidRDefault="00055283" w:rsidP="00055283">
      <w:pPr>
        <w:pStyle w:val="1"/>
        <w:spacing w:line="276" w:lineRule="auto"/>
        <w:ind w:left="5245"/>
      </w:pPr>
    </w:p>
    <w:p w:rsidR="00055283" w:rsidRDefault="00055283" w:rsidP="00055283">
      <w:pPr>
        <w:pStyle w:val="1"/>
        <w:spacing w:line="276" w:lineRule="auto"/>
        <w:ind w:left="5245"/>
      </w:pPr>
    </w:p>
    <w:p w:rsidR="00055283" w:rsidRDefault="00055283" w:rsidP="00055283"/>
    <w:p w:rsidR="00055283" w:rsidRDefault="00055283" w:rsidP="00055283">
      <w:pPr>
        <w:pStyle w:val="1"/>
        <w:spacing w:line="276" w:lineRule="auto"/>
        <w:ind w:left="5245"/>
      </w:pPr>
      <w:r>
        <w:t>УТВЕРЖДАЮ</w:t>
      </w:r>
    </w:p>
    <w:p w:rsidR="00055283" w:rsidRDefault="00055283" w:rsidP="00055283">
      <w:pPr>
        <w:tabs>
          <w:tab w:val="left" w:pos="426"/>
        </w:tabs>
        <w:spacing w:line="276" w:lineRule="auto"/>
        <w:ind w:left="5245"/>
      </w:pPr>
      <w:r>
        <w:t>Заместитель директора по учебной работе</w:t>
      </w:r>
    </w:p>
    <w:p w:rsidR="00055283" w:rsidRDefault="00055283" w:rsidP="00055283">
      <w:pPr>
        <w:tabs>
          <w:tab w:val="left" w:pos="426"/>
        </w:tabs>
        <w:spacing w:line="276" w:lineRule="auto"/>
        <w:ind w:left="5245"/>
      </w:pPr>
      <w:r>
        <w:t>УО «Молодечненский</w:t>
      </w:r>
    </w:p>
    <w:p w:rsidR="00055283" w:rsidRDefault="00055283" w:rsidP="00055283">
      <w:pPr>
        <w:tabs>
          <w:tab w:val="left" w:pos="426"/>
        </w:tabs>
        <w:spacing w:line="276" w:lineRule="auto"/>
        <w:ind w:left="5245"/>
      </w:pPr>
      <w:r>
        <w:t>государственный</w:t>
      </w:r>
    </w:p>
    <w:p w:rsidR="00055283" w:rsidRDefault="00055283" w:rsidP="00055283">
      <w:pPr>
        <w:pStyle w:val="2"/>
        <w:spacing w:line="276" w:lineRule="auto"/>
        <w:ind w:left="5245"/>
      </w:pPr>
      <w:r>
        <w:t>медицинский колледж имени И.В. Залуцкого»</w:t>
      </w:r>
    </w:p>
    <w:p w:rsidR="00055283" w:rsidRDefault="00055283" w:rsidP="00055283">
      <w:pPr>
        <w:ind w:right="-568" w:firstLine="5245"/>
        <w:rPr>
          <w:szCs w:val="28"/>
        </w:rPr>
      </w:pPr>
      <w:r>
        <w:rPr>
          <w:szCs w:val="28"/>
        </w:rPr>
        <w:t xml:space="preserve">________________ </w:t>
      </w:r>
      <w:proofErr w:type="spellStart"/>
      <w:r>
        <w:rPr>
          <w:szCs w:val="28"/>
        </w:rPr>
        <w:t>Е.И.Карасевич</w:t>
      </w:r>
      <w:proofErr w:type="spellEnd"/>
    </w:p>
    <w:p w:rsidR="00055283" w:rsidRDefault="00055283" w:rsidP="00055283">
      <w:pPr>
        <w:ind w:right="-568" w:firstLine="5245"/>
        <w:rPr>
          <w:szCs w:val="28"/>
        </w:rPr>
      </w:pPr>
      <w:r>
        <w:rPr>
          <w:szCs w:val="28"/>
        </w:rPr>
        <w:t>«____» _____________  2026 год</w:t>
      </w:r>
    </w:p>
    <w:p w:rsidR="00055283" w:rsidRDefault="00055283" w:rsidP="00055283">
      <w:pPr>
        <w:tabs>
          <w:tab w:val="left" w:pos="426"/>
        </w:tabs>
        <w:spacing w:line="276" w:lineRule="auto"/>
        <w:ind w:left="5245"/>
      </w:pPr>
    </w:p>
    <w:p w:rsidR="00055283" w:rsidRDefault="00055283" w:rsidP="00055283">
      <w:pPr>
        <w:tabs>
          <w:tab w:val="left" w:pos="426"/>
        </w:tabs>
        <w:spacing w:line="276" w:lineRule="auto"/>
        <w:ind w:left="5245"/>
      </w:pPr>
    </w:p>
    <w:p w:rsidR="00055283" w:rsidRDefault="00055283" w:rsidP="00055283">
      <w:pPr>
        <w:ind w:left="5103"/>
      </w:pPr>
    </w:p>
    <w:p w:rsidR="00055283" w:rsidRDefault="00055283" w:rsidP="00055283"/>
    <w:p w:rsidR="00055283" w:rsidRDefault="00055283" w:rsidP="00055283"/>
    <w:p w:rsidR="00055283" w:rsidRDefault="00055283" w:rsidP="00055283"/>
    <w:p w:rsidR="00055283" w:rsidRDefault="00055283" w:rsidP="00055283"/>
    <w:p w:rsidR="00055283" w:rsidRDefault="00055283" w:rsidP="00055283">
      <w:pPr>
        <w:pStyle w:val="1"/>
        <w:tabs>
          <w:tab w:val="clear" w:pos="426"/>
          <w:tab w:val="left" w:pos="708"/>
        </w:tabs>
        <w:jc w:val="center"/>
        <w:rPr>
          <w:b/>
          <w:sz w:val="32"/>
        </w:rPr>
      </w:pPr>
      <w:r>
        <w:rPr>
          <w:b/>
          <w:sz w:val="32"/>
        </w:rPr>
        <w:t>ЭКЗАМЕНАЦИОННЫЕ МАТЕРИАЛЫ</w:t>
      </w:r>
    </w:p>
    <w:p w:rsidR="00055283" w:rsidRDefault="00055283" w:rsidP="00055283">
      <w:pPr>
        <w:pStyle w:val="1"/>
        <w:tabs>
          <w:tab w:val="clear" w:pos="426"/>
          <w:tab w:val="left" w:pos="708"/>
        </w:tabs>
        <w:jc w:val="center"/>
        <w:rPr>
          <w:b/>
          <w:sz w:val="32"/>
        </w:rPr>
      </w:pPr>
      <w:r>
        <w:rPr>
          <w:b/>
          <w:sz w:val="32"/>
        </w:rPr>
        <w:t xml:space="preserve">ПО УЧЕБНОМУ ПРЕДМЕТУ </w:t>
      </w:r>
    </w:p>
    <w:p w:rsidR="00055283" w:rsidRDefault="00055283" w:rsidP="00055283">
      <w:pPr>
        <w:pStyle w:val="1"/>
        <w:tabs>
          <w:tab w:val="clear" w:pos="426"/>
          <w:tab w:val="left" w:pos="708"/>
        </w:tabs>
        <w:jc w:val="center"/>
        <w:rPr>
          <w:b/>
          <w:sz w:val="32"/>
        </w:rPr>
      </w:pPr>
      <w:r>
        <w:rPr>
          <w:b/>
          <w:sz w:val="32"/>
        </w:rPr>
        <w:t xml:space="preserve">«СЕСТРИНСКОЕ ДЕЛО В ХИРУРГИИ, ТРАВМАТОЛОГИИ И ОРТОПЕДИИ» </w:t>
      </w:r>
    </w:p>
    <w:p w:rsidR="00055283" w:rsidRDefault="00055283" w:rsidP="00055283">
      <w:pPr>
        <w:pStyle w:val="1"/>
        <w:tabs>
          <w:tab w:val="clear" w:pos="426"/>
          <w:tab w:val="left" w:pos="708"/>
        </w:tabs>
        <w:jc w:val="center"/>
        <w:rPr>
          <w:b/>
          <w:sz w:val="32"/>
        </w:rPr>
      </w:pPr>
      <w:r>
        <w:rPr>
          <w:b/>
          <w:sz w:val="32"/>
        </w:rPr>
        <w:t>СПЕЦИАЛЬНОСТЬ 5-04-0911-05 «СЕСТРИНСКОЕ ДЕЛО»</w:t>
      </w:r>
    </w:p>
    <w:p w:rsidR="00055283" w:rsidRDefault="00055283" w:rsidP="00055283">
      <w:pPr>
        <w:jc w:val="center"/>
        <w:rPr>
          <w:b/>
        </w:rPr>
      </w:pPr>
      <w:r>
        <w:rPr>
          <w:b/>
        </w:rPr>
        <w:t xml:space="preserve">3 курс </w:t>
      </w:r>
      <w:r>
        <w:rPr>
          <w:b/>
          <w:lang w:val="en-US"/>
        </w:rPr>
        <w:t>VI</w:t>
      </w:r>
      <w:r w:rsidRPr="00055283">
        <w:rPr>
          <w:b/>
        </w:rPr>
        <w:t xml:space="preserve"> </w:t>
      </w:r>
      <w:r>
        <w:rPr>
          <w:b/>
          <w:lang w:val="be-BY"/>
        </w:rPr>
        <w:t>семестр</w:t>
      </w:r>
    </w:p>
    <w:p w:rsidR="00055283" w:rsidRDefault="00055283" w:rsidP="00055283">
      <w:pPr>
        <w:pStyle w:val="1"/>
        <w:tabs>
          <w:tab w:val="clear" w:pos="426"/>
          <w:tab w:val="left" w:pos="708"/>
        </w:tabs>
        <w:jc w:val="center"/>
        <w:rPr>
          <w:b/>
          <w:sz w:val="32"/>
        </w:rPr>
      </w:pPr>
      <w:r>
        <w:rPr>
          <w:b/>
          <w:sz w:val="32"/>
        </w:rPr>
        <w:t xml:space="preserve"> 2025-2026 учебный год</w:t>
      </w:r>
    </w:p>
    <w:p w:rsidR="00055283" w:rsidRDefault="00055283" w:rsidP="00055283">
      <w:pPr>
        <w:rPr>
          <w:sz w:val="20"/>
        </w:rPr>
      </w:pPr>
    </w:p>
    <w:p w:rsidR="00055283" w:rsidRDefault="00055283" w:rsidP="00055283">
      <w:pPr>
        <w:jc w:val="center"/>
        <w:rPr>
          <w:b/>
        </w:rPr>
      </w:pPr>
    </w:p>
    <w:p w:rsidR="00055283" w:rsidRDefault="00055283" w:rsidP="00055283">
      <w:pPr>
        <w:jc w:val="center"/>
        <w:rPr>
          <w:b/>
        </w:rPr>
      </w:pPr>
    </w:p>
    <w:p w:rsidR="00055283" w:rsidRDefault="00055283" w:rsidP="00055283">
      <w:pPr>
        <w:jc w:val="center"/>
        <w:rPr>
          <w:b/>
        </w:rPr>
      </w:pPr>
    </w:p>
    <w:p w:rsidR="00055283" w:rsidRDefault="00055283" w:rsidP="00055283">
      <w:pPr>
        <w:jc w:val="center"/>
        <w:rPr>
          <w:b/>
        </w:rPr>
      </w:pPr>
    </w:p>
    <w:p w:rsidR="00055283" w:rsidRDefault="00055283" w:rsidP="00055283">
      <w:pPr>
        <w:jc w:val="center"/>
        <w:rPr>
          <w:b/>
        </w:rPr>
      </w:pPr>
    </w:p>
    <w:p w:rsidR="00055283" w:rsidRDefault="00055283" w:rsidP="00055283">
      <w:pPr>
        <w:pStyle w:val="1"/>
        <w:tabs>
          <w:tab w:val="clear" w:pos="426"/>
          <w:tab w:val="left" w:pos="708"/>
        </w:tabs>
        <w:rPr>
          <w:b/>
          <w:sz w:val="32"/>
        </w:rPr>
      </w:pPr>
    </w:p>
    <w:p w:rsidR="00055283" w:rsidRDefault="00055283" w:rsidP="00055283">
      <w:pPr>
        <w:pStyle w:val="1"/>
        <w:tabs>
          <w:tab w:val="left" w:pos="708"/>
        </w:tabs>
        <w:spacing w:line="276" w:lineRule="auto"/>
        <w:ind w:left="6521"/>
        <w:rPr>
          <w:szCs w:val="28"/>
        </w:rPr>
      </w:pPr>
      <w:r>
        <w:rPr>
          <w:szCs w:val="28"/>
        </w:rPr>
        <w:t>Рассмотрено на заседании</w:t>
      </w:r>
    </w:p>
    <w:p w:rsidR="00055283" w:rsidRDefault="00055283" w:rsidP="00055283">
      <w:pPr>
        <w:pStyle w:val="1"/>
        <w:tabs>
          <w:tab w:val="left" w:pos="708"/>
        </w:tabs>
        <w:spacing w:line="276" w:lineRule="auto"/>
        <w:ind w:left="6521"/>
        <w:rPr>
          <w:szCs w:val="28"/>
        </w:rPr>
      </w:pPr>
      <w:r>
        <w:rPr>
          <w:szCs w:val="28"/>
        </w:rPr>
        <w:t xml:space="preserve">цикловой комиссии №1 </w:t>
      </w:r>
    </w:p>
    <w:p w:rsidR="00055283" w:rsidRDefault="00055283" w:rsidP="00055283">
      <w:pPr>
        <w:pStyle w:val="1"/>
        <w:tabs>
          <w:tab w:val="left" w:pos="708"/>
        </w:tabs>
        <w:spacing w:line="276" w:lineRule="auto"/>
        <w:ind w:left="6521"/>
        <w:rPr>
          <w:szCs w:val="28"/>
        </w:rPr>
      </w:pPr>
      <w:r>
        <w:rPr>
          <w:szCs w:val="28"/>
        </w:rPr>
        <w:t>клинических предметов.</w:t>
      </w:r>
    </w:p>
    <w:p w:rsidR="00055283" w:rsidRDefault="00055283" w:rsidP="00055283">
      <w:pPr>
        <w:pStyle w:val="1"/>
        <w:tabs>
          <w:tab w:val="left" w:pos="708"/>
        </w:tabs>
        <w:spacing w:line="276" w:lineRule="auto"/>
        <w:ind w:left="6521"/>
        <w:rPr>
          <w:szCs w:val="28"/>
        </w:rPr>
      </w:pPr>
      <w:r>
        <w:rPr>
          <w:szCs w:val="28"/>
        </w:rPr>
        <w:t xml:space="preserve">Протокол № </w:t>
      </w:r>
      <w:r w:rsidR="00F42236">
        <w:rPr>
          <w:szCs w:val="28"/>
        </w:rPr>
        <w:t>_____от_______</w:t>
      </w:r>
    </w:p>
    <w:p w:rsidR="00055283" w:rsidRDefault="00055283" w:rsidP="00055283">
      <w:pPr>
        <w:pStyle w:val="1"/>
        <w:tabs>
          <w:tab w:val="left" w:pos="708"/>
        </w:tabs>
        <w:spacing w:line="276" w:lineRule="auto"/>
        <w:ind w:left="6521"/>
        <w:rPr>
          <w:szCs w:val="28"/>
        </w:rPr>
      </w:pPr>
      <w:r>
        <w:rPr>
          <w:szCs w:val="28"/>
        </w:rPr>
        <w:t>Председатель ЦК №1</w:t>
      </w:r>
    </w:p>
    <w:p w:rsidR="00055283" w:rsidRDefault="00055283" w:rsidP="00055283">
      <w:pPr>
        <w:pStyle w:val="1"/>
        <w:tabs>
          <w:tab w:val="clear" w:pos="426"/>
          <w:tab w:val="left" w:pos="708"/>
        </w:tabs>
        <w:spacing w:line="276" w:lineRule="auto"/>
        <w:ind w:left="6521"/>
        <w:rPr>
          <w:b/>
          <w:szCs w:val="28"/>
        </w:rPr>
      </w:pPr>
      <w:r>
        <w:rPr>
          <w:szCs w:val="28"/>
        </w:rPr>
        <w:t>__________</w:t>
      </w:r>
      <w:proofErr w:type="spellStart"/>
      <w:r>
        <w:rPr>
          <w:szCs w:val="28"/>
        </w:rPr>
        <w:t>А.В.Асанова</w:t>
      </w:r>
      <w:proofErr w:type="spellEnd"/>
    </w:p>
    <w:p w:rsidR="00055283" w:rsidRDefault="00055283" w:rsidP="00055283">
      <w:pPr>
        <w:rPr>
          <w:b/>
        </w:rPr>
      </w:pPr>
    </w:p>
    <w:p w:rsidR="00F42236" w:rsidRDefault="00F42236" w:rsidP="00055283">
      <w:pPr>
        <w:rPr>
          <w:b/>
        </w:rPr>
      </w:pPr>
    </w:p>
    <w:p w:rsidR="00055283" w:rsidRDefault="00055283" w:rsidP="00055283">
      <w:pPr>
        <w:spacing w:line="360" w:lineRule="exact"/>
        <w:jc w:val="center"/>
        <w:rPr>
          <w:b/>
          <w:sz w:val="26"/>
        </w:rPr>
      </w:pPr>
      <w:r>
        <w:rPr>
          <w:b/>
        </w:rPr>
        <w:t>Перечень вопросов</w:t>
      </w:r>
    </w:p>
    <w:p w:rsidR="00055283" w:rsidRDefault="00055283" w:rsidP="00055283">
      <w:pPr>
        <w:spacing w:line="360" w:lineRule="exact"/>
        <w:jc w:val="center"/>
        <w:rPr>
          <w:b/>
        </w:rPr>
      </w:pPr>
      <w:r>
        <w:rPr>
          <w:b/>
        </w:rPr>
        <w:t xml:space="preserve">для проведения  экзамена </w:t>
      </w:r>
    </w:p>
    <w:p w:rsidR="00055283" w:rsidRDefault="00055283" w:rsidP="00055283">
      <w:pPr>
        <w:spacing w:line="360" w:lineRule="exact"/>
        <w:jc w:val="center"/>
        <w:rPr>
          <w:b/>
        </w:rPr>
      </w:pPr>
      <w:r>
        <w:rPr>
          <w:b/>
        </w:rPr>
        <w:t>по учебному предмету Сестринское дело в хирургии, травматологии и ортопедии</w:t>
      </w:r>
    </w:p>
    <w:p w:rsidR="00055283" w:rsidRDefault="00055283" w:rsidP="00055283">
      <w:pPr>
        <w:spacing w:line="360" w:lineRule="exact"/>
        <w:jc w:val="center"/>
        <w:rPr>
          <w:b/>
        </w:rPr>
      </w:pPr>
      <w:r>
        <w:rPr>
          <w:b/>
        </w:rPr>
        <w:t xml:space="preserve">специальность 5-04-0911-05 «Сестринское дело», </w:t>
      </w:r>
    </w:p>
    <w:p w:rsidR="00055283" w:rsidRDefault="00055283" w:rsidP="00055283">
      <w:pPr>
        <w:spacing w:line="360" w:lineRule="exact"/>
        <w:jc w:val="center"/>
        <w:rPr>
          <w:b/>
        </w:rPr>
      </w:pPr>
      <w:r>
        <w:rPr>
          <w:b/>
        </w:rPr>
        <w:t xml:space="preserve">3 курс </w:t>
      </w:r>
      <w:r>
        <w:rPr>
          <w:b/>
          <w:lang w:val="en-US"/>
        </w:rPr>
        <w:t>V</w:t>
      </w:r>
      <w:r>
        <w:rPr>
          <w:b/>
          <w:lang w:val="be-BY"/>
        </w:rPr>
        <w:t xml:space="preserve">I </w:t>
      </w:r>
      <w:r>
        <w:rPr>
          <w:b/>
        </w:rPr>
        <w:t>семестр</w:t>
      </w:r>
    </w:p>
    <w:p w:rsidR="00055283" w:rsidRDefault="00055283" w:rsidP="00055283">
      <w:pPr>
        <w:spacing w:line="360" w:lineRule="exact"/>
        <w:jc w:val="center"/>
        <w:rPr>
          <w:b/>
        </w:rPr>
      </w:pPr>
      <w:r>
        <w:rPr>
          <w:b/>
        </w:rPr>
        <w:t>202</w:t>
      </w:r>
      <w:r w:rsidR="00BA4F76">
        <w:rPr>
          <w:b/>
          <w:lang w:val="en-US"/>
        </w:rPr>
        <w:t>5</w:t>
      </w:r>
      <w:r>
        <w:rPr>
          <w:b/>
        </w:rPr>
        <w:t>-202</w:t>
      </w:r>
      <w:r w:rsidR="00BA4F76">
        <w:rPr>
          <w:b/>
          <w:lang w:val="en-US"/>
        </w:rPr>
        <w:t>6</w:t>
      </w:r>
      <w:r>
        <w:rPr>
          <w:b/>
        </w:rPr>
        <w:t xml:space="preserve"> учебный год.</w:t>
      </w:r>
    </w:p>
    <w:p w:rsidR="00055283" w:rsidRDefault="00055283" w:rsidP="00055283">
      <w:pPr>
        <w:spacing w:line="360" w:lineRule="exact"/>
        <w:jc w:val="both"/>
        <w:rPr>
          <w:b/>
        </w:rPr>
      </w:pP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Определение понятия «инфекция, связанная с оказанием медицинской помощи» (ИСМП). Факторы риска развития ИСМП. Классификация. Особенности развития эпидемического процесса (источник инфекции, пути и факторы передачи). Контингенты риска. Этиология, порядок выявления, информирования, регистрации  случаев ИСМП. Принципы профилактики.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t xml:space="preserve">Санитарно-противоэпидемический режим в отделениях хирургического и </w:t>
      </w:r>
      <w:proofErr w:type="spellStart"/>
      <w:proofErr w:type="gramStart"/>
      <w:r>
        <w:t>ортопедо</w:t>
      </w:r>
      <w:proofErr w:type="spellEnd"/>
      <w:r>
        <w:t>-травматологического</w:t>
      </w:r>
      <w:proofErr w:type="gramEnd"/>
      <w:r>
        <w:t xml:space="preserve"> профиля. </w:t>
      </w:r>
      <w:r>
        <w:rPr>
          <w:szCs w:val="28"/>
        </w:rPr>
        <w:t xml:space="preserve"> Нормативные документы, регламентирующие санитарно-гигиенический и противоэпидемический режим в хирургическом отделении и операционном блоке </w:t>
      </w:r>
      <w:r>
        <w:t xml:space="preserve">(приказ №1065, 351; постановление №73, 41, 130). 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t>Устройство и организация работы операционного блока. Требования к медицинским работникам при проведении перевязок и оперативных вмешательств, требования к накрытию стерильного операционного стола (постановление МЗ РБ №73).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t>Дезинфекция: виды, методы, способы</w:t>
      </w:r>
      <w:r>
        <w:rPr>
          <w:szCs w:val="28"/>
        </w:rPr>
        <w:t>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t xml:space="preserve">Предстерилизационная очистка (ПСО), контроль качества ПСО. </w:t>
      </w:r>
    </w:p>
    <w:p w:rsidR="00055283" w:rsidRDefault="00055283" w:rsidP="00055283">
      <w:pPr>
        <w:pStyle w:val="ConsPlusNormal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Стерилизация. Методы. Стерилизация хирургического инструментария, операционного белья, перевязочного материала. Контроль качества стерилизации. Сроки стерильности медицинских изделий в различных видах упаковочного материала. 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t xml:space="preserve">Профилактика профессионального заражения медицинских работников при оказании медицинской помощи. </w:t>
      </w:r>
      <w:r>
        <w:rPr>
          <w:szCs w:val="28"/>
        </w:rPr>
        <w:t>Порядок действий работников организаций здравоохранения при аварийном контакте с биологическим материалом пациента, загрязнении биологическим материалом объектов внешней среды (постановление МЗ РБ №41).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Антисептика. Виды антисептики, их характеристика. Классификация химических антисептиков. Область применения. Принципы рационального применения  антибиотиков.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Наркоз. Виды наркоза. Лекарственные средства для наркоза. Подготовка к обезболиванию с использованием лекарственных средств. Роль медицинской сестры в подготовке пациента к наркозу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Ингаляционный наркоз, методы, стадии наркоза.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 xml:space="preserve">Неингаляционный наркоз, методы, лекарственные средства. Осложнения общего обезболивания. 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Понятие о местной анестезии. Показания и противопоказания. Лекарственные средства для местной анестезии. Виды местной анестезии: поверхностная, инфильтрационная, проводниковая, спинномозговая, перидуральная. Область применения. Осложнения местной анестезии. 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Новокаиновые блокады, виды, показания к применению. Роль медицинской сестры в проведении новокаиновых блокад. Динамическое наблюдение за пациентами после наркоза, при подготовке, проведении и после местной анестезии.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Предоперационный период, его задачи. Психологическая и медикаментозная подготовка к операции. Подготовка пациентов к плановым оперативным вмешательствам. Особенности подготовки к экстренным операциям. Особенности подготовки детей и лиц пожилого возраста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Послеоперационный период, задачи. Неосложненный послеоперационный период, характеристика. Уход и динамическое наблюдение за пациентами в  раннем послеоперационном периоде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Послеоперационные осложнения (ранние и поздние), со стороны различных органов и систем, их профилактика.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Травматический шок. Этиология. Фазы. Клинические признаки. Классификация по степени тяжести.  Понятие о шоковом индексе. Скорая медицинская помощь при травматическом шоке.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 xml:space="preserve">Раны. Классификация. Клинические признаки. Виды заживления ран.   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Алгоритм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оказания  скорой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медицинской  при ранениях. Принципы лечения ран в зависимости от фазы раневого процесса. </w:t>
      </w:r>
      <w:r>
        <w:rPr>
          <w:rFonts w:ascii="Times New Roman" w:hAnsi="Times New Roman"/>
          <w:sz w:val="28"/>
          <w:szCs w:val="28"/>
        </w:rPr>
        <w:t>Первичная хирургическая обработка раны (ПХО) раны, виды, этапы.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Особенности лечения укушенных ран. Экстренная профилактика бешенства (приказ МЗ РБ от 1.12.18 г.№ 1341).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 xml:space="preserve">Виды, причины, классификация кровотечений. Клинические симптомы кровотечения. 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 xml:space="preserve">Лабораторные и специальные методы диагностики кровотечений. Определение степени тяжести и величины кровопотери. </w:t>
      </w:r>
      <w:proofErr w:type="spellStart"/>
      <w:r>
        <w:rPr>
          <w:szCs w:val="28"/>
        </w:rPr>
        <w:t>Гиповолемический</w:t>
      </w:r>
      <w:proofErr w:type="spellEnd"/>
      <w:r>
        <w:rPr>
          <w:szCs w:val="28"/>
        </w:rPr>
        <w:t xml:space="preserve"> шок, алгоритм оказания скорой медицинской помощи.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 xml:space="preserve">Принципы скорой медицинской помощи при кровотечениях: желудочно-кишечное кровотечение, носовое кровотечение, гемоторакс, </w:t>
      </w:r>
      <w:proofErr w:type="spellStart"/>
      <w:r>
        <w:rPr>
          <w:szCs w:val="28"/>
        </w:rPr>
        <w:t>гемоперитонеум</w:t>
      </w:r>
      <w:proofErr w:type="spellEnd"/>
      <w:r>
        <w:rPr>
          <w:szCs w:val="28"/>
        </w:rPr>
        <w:t>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 xml:space="preserve">Понятие о группах крови и </w:t>
      </w:r>
      <w:proofErr w:type="spellStart"/>
      <w:r>
        <w:rPr>
          <w:szCs w:val="28"/>
        </w:rPr>
        <w:t>Rh</w:t>
      </w:r>
      <w:proofErr w:type="spellEnd"/>
      <w:r>
        <w:rPr>
          <w:szCs w:val="28"/>
        </w:rPr>
        <w:t>-факторе. Показания, противопоказания к переливанию компонентов крови и ее компонентов, правила переливания крови и ее компонентов.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 xml:space="preserve">Серологическая подготовка пациента к переливанию крови. подготовка пациента к переливанию крови и ее компонентов. 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Методы переливания и ее компонентов. Донорство в Республике Беларусь.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 xml:space="preserve">Компоненты, препараты крови, кровезаменители. Общая характеристика, показания к переливанию, правила переливания, сроки хранения. 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Ожоги. Классификация. Степени ожогов. Основные клинические признаки ингаляционного ожога. Методы определения площади и глубины ожогов. Особенности ожогов у детей.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Ожоговая болезнь: этиология и патогенез, степени тяжести. клиническое течение. 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Алгоритм оказания скорой медицинской помощи при термических ожогах (приказ МЗ РБ от </w:t>
      </w:r>
      <w:r w:rsidRPr="00055283">
        <w:rPr>
          <w:rFonts w:ascii="Times New Roman" w:hAnsi="Times New Roman"/>
          <w:sz w:val="28"/>
          <w:szCs w:val="28"/>
          <w:lang w:val="ru-RU"/>
        </w:rPr>
        <w:t>30.</w:t>
      </w:r>
      <w:r>
        <w:rPr>
          <w:rFonts w:ascii="Times New Roman" w:hAnsi="Times New Roman"/>
          <w:sz w:val="28"/>
          <w:szCs w:val="28"/>
          <w:lang w:val="ru-RU"/>
        </w:rPr>
        <w:t xml:space="preserve">09.10 №1030). 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Методы лечения ожогов: туалет ожоговой раны, открытый, закрытый и смешанный методы. Показания к их применению, характеристика.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Химические ожоги: этиология и патогенез, клиническая картина, алгоритм оказания скорой медицинской помощи, принципы лечения.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Отморожения. Факторы, способствующие отморожению. Патогенез. Классификация. Основные клинические признаки. Понятие о «траншейной стопе».  Алгоритм оказания скорой медицинской помощи при отморожениях (приказ МЗ РБ от </w:t>
      </w:r>
      <w:r w:rsidRPr="00055283">
        <w:rPr>
          <w:rFonts w:ascii="Times New Roman" w:hAnsi="Times New Roman"/>
          <w:sz w:val="28"/>
          <w:szCs w:val="28"/>
          <w:lang w:val="ru-RU"/>
        </w:rPr>
        <w:t>30.</w:t>
      </w:r>
      <w:r>
        <w:rPr>
          <w:rFonts w:ascii="Times New Roman" w:hAnsi="Times New Roman"/>
          <w:sz w:val="28"/>
          <w:szCs w:val="28"/>
          <w:lang w:val="ru-RU"/>
        </w:rPr>
        <w:t>09.10 №1030). Принципы лечения отморожений.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Общее охлаждение: этиология, патогенез, клиника, стадии развития. Алгоритм оказания скорой медицинской помощи при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обзщем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охлаждении (приказ МЗ РБ от </w:t>
      </w:r>
      <w:r w:rsidRPr="00055283">
        <w:rPr>
          <w:rFonts w:ascii="Times New Roman" w:hAnsi="Times New Roman"/>
          <w:sz w:val="28"/>
          <w:szCs w:val="28"/>
          <w:lang w:val="ru-RU"/>
        </w:rPr>
        <w:t>30.</w:t>
      </w:r>
      <w:r>
        <w:rPr>
          <w:rFonts w:ascii="Times New Roman" w:hAnsi="Times New Roman"/>
          <w:sz w:val="28"/>
          <w:szCs w:val="28"/>
          <w:lang w:val="ru-RU"/>
        </w:rPr>
        <w:t>09.10 №1030). Принципы лечения общего охлаждения.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Электротравма. Классификация поражений электрическим током. Клиническая картина. Алгоритм оказания скорой медицинской помощи при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электротравма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(приказ МЗ РБ от </w:t>
      </w:r>
      <w:r w:rsidRPr="00055283">
        <w:rPr>
          <w:rFonts w:ascii="Times New Roman" w:hAnsi="Times New Roman"/>
          <w:sz w:val="28"/>
          <w:szCs w:val="28"/>
          <w:lang w:val="ru-RU"/>
        </w:rPr>
        <w:t>30.</w:t>
      </w:r>
      <w:r>
        <w:rPr>
          <w:rFonts w:ascii="Times New Roman" w:hAnsi="Times New Roman"/>
          <w:sz w:val="28"/>
          <w:szCs w:val="28"/>
          <w:lang w:val="ru-RU"/>
        </w:rPr>
        <w:t xml:space="preserve">09.10 №1030). Принципы лечения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электротравмы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Фурункул, карбункул. Этиология, клиническая картина. Принципы диагностики и лечения. 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Гидраденит, лимфаденит, лимфангит. Этиология, клиническая картина. Принципы диагностики и лечения. 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Рожистое воспаление. Этиология, клиническая картина. Принципы диагностики и лечения. 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Абсцесс, флегмона, Этиология, клиническая картина. Принципы диагностики и лечения. 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Газовая гангрена. Возбудители, клинические признаки. Принципы лечения. Специфическая и неспецифическая профилактика. Особенности ухода.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Столбняк. Возбудитель. Клинические признаки. Принципы лечения. Лечебно-охранительный режим при столбняке. Экстренная специфическая и неспецифическая профилактика столбняка.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Острая артериальная непроходимость. Причины, клиническая картина. Алгоритм оказания скорой медицинской помощи при остром тромбозе артерий (приказ МЗ РБ от </w:t>
      </w:r>
      <w:r w:rsidRPr="00055283">
        <w:rPr>
          <w:rFonts w:ascii="Times New Roman" w:hAnsi="Times New Roman"/>
          <w:sz w:val="28"/>
          <w:szCs w:val="28"/>
          <w:lang w:val="ru-RU"/>
        </w:rPr>
        <w:t>30.</w:t>
      </w:r>
      <w:r>
        <w:rPr>
          <w:rFonts w:ascii="Times New Roman" w:hAnsi="Times New Roman"/>
          <w:sz w:val="28"/>
          <w:szCs w:val="28"/>
          <w:lang w:val="ru-RU"/>
        </w:rPr>
        <w:t xml:space="preserve">09.10 №1030).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Принципы диагностики и лечения.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Хроническая артериальная непроходимость (облитерирующий эндартериит, атеросклероз артерий нижних конечностей).  Причины, клиническая картина. Принципы диагностики и лечения.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Варикозное расширение вен нижних конечностей. Причины, клиническая картина, осложнения. Принципы диагностики и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contextualSpacing/>
        <w:jc w:val="both"/>
        <w:rPr>
          <w:szCs w:val="28"/>
        </w:rPr>
      </w:pPr>
      <w:r>
        <w:rPr>
          <w:szCs w:val="28"/>
        </w:rPr>
        <w:t>Тромбоз глубоких вен нижних конечностей (</w:t>
      </w:r>
      <w:proofErr w:type="spellStart"/>
      <w:r>
        <w:rPr>
          <w:szCs w:val="28"/>
        </w:rPr>
        <w:t>флеботромбоз</w:t>
      </w:r>
      <w:proofErr w:type="spellEnd"/>
      <w:r>
        <w:rPr>
          <w:szCs w:val="28"/>
        </w:rPr>
        <w:t xml:space="preserve">). Причины, клиническая картина. Алгоритм оказания скорой медицинской помощи при тромбозе глубоких вен (приказ МЗ РБ от 30.09.10 №1030). Принципы диагностики и лечения. 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Черепно-мозговая травма (ЧМТ). Причины. Классификация. Закрытая ЧМТ: сотрясение головного мозга. Клиника, диагностика, дифференциальная диагностика, ПМП на догоспитальном этапе,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Закрытая ЧМТ: ушиб головного мозга. Клиника, диагностика, дифференциальная диагностика, ПМП на догоспитальном этапе,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Закрытая ЧМТ: сдавление головного мозга. Клиника, диагностика, дифференциальная диагностика, ПМП на догоспитальном этапе,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Переломы костей свода черепа. Причины, клиника, диагностика, дифференциальная диагностика, ПМП на догоспитальном этапе, принципы лечения. 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color w:val="FF0000"/>
          <w:szCs w:val="28"/>
        </w:rPr>
      </w:pPr>
      <w:r>
        <w:rPr>
          <w:szCs w:val="28"/>
        </w:rPr>
        <w:t>Переломы костей основания черепа. Причины, клиника, диагностика, дифференциальная диагностика, ПМП на догоспитальном этапе,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Инородные тела дыхательных путей.  Причины, клиника, особенности оказания ПМП на догоспитальном этапе.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Химический ожог пищевода. Причины, клиника, ПМП на догоспитальном этапе,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Инородные тела пищевода. Травмы пищевода. Причины, клиника, ПМП на догоспитальном этапе, принципы диагностики и лечения. </w:t>
      </w:r>
    </w:p>
    <w:p w:rsid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Травматический шок. Этиология и патогенез. Классификация по степени тяжести. Клинические проявления,  ПМП на догоспитальном этапе, правила транспортировки пострадавших. Принципы лечения. Особенности травматического шока у детей и взрослых.</w:t>
      </w:r>
    </w:p>
    <w:p w:rsidR="00055283" w:rsidRPr="00055283" w:rsidRDefault="00055283" w:rsidP="00055283">
      <w:pPr>
        <w:pStyle w:val="a6"/>
        <w:numPr>
          <w:ilvl w:val="0"/>
          <w:numId w:val="1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Синдром длительного сдавления: причины и патогенез развития, степени тяжести, клиническая картина. Алгоритм оказания скорой медицинской помощи (приказ МЗ РБ от 30.09.10 №1030).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Вывихи. Механизм травмы. Классификация. Клиническая картина, осложнения. ПМП на догоспитальном этапе. Диагностика. Принципы лечения. 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Переломы. Механизм травмы. Классификация. Клиническая картина</w:t>
      </w:r>
      <w:r>
        <w:t>, осложнения. ПМП на догоспитальном этапе. Диагностика.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Классификация травм груди. Ушиб и сдавление грудной клетки. Причины, клиника, диагностика, ПМП на догоспитальном этапе, лечение.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lastRenderedPageBreak/>
        <w:t xml:space="preserve"> Переломы ребер, грудины. Причины, клиника, ПМП на догоспитальном этапе, принципы диагностики и лечение.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Гемоторакс. Виды, причины, механизм возникновения, клиника, ПМП на догоспитальном этапе, принципы диагностики и 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Пневмоторакс. Виды, причины, механизм возникновения, клиника, ПМП на догоспитальном этапе, принципы диагностики и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Острый мастит. Причины, клиника, принципы диагностики и лечения, профилактика.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Рак молочной железы. Этиология, классификация, клиника, диагностика, дифференциальная диагностика, принципы лечения. Роль медицинской сестры в профилактике и раннем выявлении заболевания.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Понятие об «остром животе». Причины, составляющий его </w:t>
      </w:r>
      <w:proofErr w:type="spellStart"/>
      <w:r>
        <w:rPr>
          <w:szCs w:val="28"/>
        </w:rPr>
        <w:t>симптомокомплекс</w:t>
      </w:r>
      <w:proofErr w:type="spellEnd"/>
      <w:r>
        <w:rPr>
          <w:szCs w:val="28"/>
        </w:rPr>
        <w:t>. Понятие о псевдоабдоминальном синдроме. ПМП на догоспитальном этапе при подозрении на «острый живот».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Острый аппендицит. Причины; Классификация. Клиника, ПМП на догоспитальном этапе, диагностика, лечение. Особенности течения острого аппендицита у детей, беременных и пожилых людей.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Острый холецистит. Причины, классификация, клиника, ПМП на догоспитальном этапе, диагностика,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Острый панкреатит. Причины, классификация, клиника, ПМП на догоспитальном этапе,  принципы диагностики и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Осложнения язвенной болезни: прободная язва желудка и 12-перстной кишки. Клиника, диагностика, ПМП на догоспитальном этапе,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Осложнения язвенной болезни: желудочно-кишечное кровотечение. Клиника, диагностика, ПМП на догоспитальном этапе,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Осложнения язвенной болезни: </w:t>
      </w:r>
      <w:proofErr w:type="spellStart"/>
      <w:r>
        <w:rPr>
          <w:szCs w:val="28"/>
        </w:rPr>
        <w:t>пилородуоденальный</w:t>
      </w:r>
      <w:proofErr w:type="spellEnd"/>
      <w:r>
        <w:rPr>
          <w:szCs w:val="28"/>
        </w:rPr>
        <w:t xml:space="preserve"> стеноз, </w:t>
      </w:r>
      <w:proofErr w:type="spellStart"/>
      <w:r>
        <w:rPr>
          <w:szCs w:val="28"/>
        </w:rPr>
        <w:t>пенетрация</w:t>
      </w:r>
      <w:proofErr w:type="spellEnd"/>
      <w:r>
        <w:rPr>
          <w:szCs w:val="28"/>
        </w:rPr>
        <w:t>. Клиника, диагностика, ПМП на догоспитальном этапе,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Грыжи живота. Классификация. Причины. Составные элементы грыжи. Клинические симптомы неосложненной грыжи, диагностика,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Ущемленная грыжа: виды ущемления, причины, клиническая картина, ПМП на догоспитальном этапе, принципы диагностики и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Острая кишечная непроходимость: классификация, причины. Острая механическая кишечная непроходимость: причины, клиника, ПМП на догоспитальном этапе, диагностика,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Острая динамическая кишечная непроходимость. Классификация, причины, клиника, ПМП на догоспитальном этапе, диагностика,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Острый перитонит. Классификация, причины, клиника, ПМП на догоспитальном этапе, диагностика,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Травмы живота. Классификация. Закрытые травмы живота: клиника, ПМП на догоспитальном этапе, диагностика,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lastRenderedPageBreak/>
        <w:t xml:space="preserve"> Открытые травмы живота: клиника, ПМП на догоспитальном этапе, диагностика, принципы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t xml:space="preserve">Анафилаксия. Причины, клиническая картина. Алгоритм оказания ПМП (Постановление МЗ РБ №50 клинический протокол </w:t>
      </w:r>
      <w:r>
        <w:rPr>
          <w:szCs w:val="28"/>
        </w:rPr>
        <w:t>«Экстренная медицинская помощь пациентам с анафилаксией»)</w:t>
      </w:r>
      <w:r>
        <w:t xml:space="preserve">. Профилактика. 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Травмы  органов мочевыделения. Причины. Клинические признаки. Алгоритм оказания скорой медицинской помощи. Принципы диагностики и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Доброкачественная гиперплазия, рак предстательной железы. Причины. Клинические признаки.  Принципы диагностики и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Острая задержка мочи. Алгоритм оказания неотложной медицинской помощи при острой задержке мочи.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Мочекаменная болезнь. Клинические признаки. Принципы диагностики и лечения. Алгоритм  оказания  скорой медицинской помощи при почечной колике.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Остры цистит. Причины. Клинические признаки. Принципы диагностики и лечения.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t>Трещины заднего прохода. Причины. Клинические признаки. Диагностика. Лечение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Г</w:t>
      </w:r>
      <w:r>
        <w:t>еморрой. Клинические признаки. Диагностика. Лечение.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rPr>
          <w:szCs w:val="28"/>
        </w:rPr>
        <w:t>Травмы позвоночника</w:t>
      </w:r>
      <w:r>
        <w:t>. Травматогенез. Клинические признаки. Симптомы повреждения спинного мозга. Алгоритм оказания скорой медицинской помощи при  травмах позвоночника. Принципы диагностики. Основные принципы консервативного лечения травм позвоночника.</w:t>
      </w:r>
    </w:p>
    <w:p w:rsidR="00055283" w:rsidRDefault="00055283" w:rsidP="00055283">
      <w:pPr>
        <w:numPr>
          <w:ilvl w:val="0"/>
          <w:numId w:val="1"/>
        </w:numPr>
        <w:spacing w:line="360" w:lineRule="exact"/>
        <w:jc w:val="both"/>
        <w:rPr>
          <w:szCs w:val="28"/>
        </w:rPr>
      </w:pPr>
      <w:r>
        <w:t>Переломы таза. Классификация. Травматогенез. Клинические признаки. Диагностика. Лечение. Оказание скорой медицинской помощи при травмах таза.</w:t>
      </w:r>
    </w:p>
    <w:p w:rsidR="00055283" w:rsidRDefault="00055283" w:rsidP="00055283">
      <w:pPr>
        <w:spacing w:line="360" w:lineRule="exact"/>
        <w:ind w:left="928"/>
        <w:jc w:val="both"/>
        <w:rPr>
          <w:szCs w:val="28"/>
        </w:rPr>
      </w:pPr>
    </w:p>
    <w:p w:rsidR="00055283" w:rsidRDefault="00055283" w:rsidP="00055283">
      <w:pPr>
        <w:spacing w:line="360" w:lineRule="exact"/>
        <w:jc w:val="center"/>
        <w:rPr>
          <w:b/>
          <w:bCs/>
          <w:i/>
          <w:u w:val="single"/>
        </w:rPr>
      </w:pPr>
    </w:p>
    <w:p w:rsidR="00055283" w:rsidRDefault="00055283" w:rsidP="00055283">
      <w:pPr>
        <w:spacing w:line="360" w:lineRule="exact"/>
        <w:ind w:left="568"/>
        <w:jc w:val="both"/>
      </w:pPr>
    </w:p>
    <w:p w:rsidR="00055283" w:rsidRDefault="00055283" w:rsidP="00055283">
      <w:pPr>
        <w:pStyle w:val="a3"/>
        <w:spacing w:line="360" w:lineRule="exact"/>
      </w:pPr>
    </w:p>
    <w:p w:rsidR="00055283" w:rsidRDefault="00055283" w:rsidP="00055283">
      <w:pPr>
        <w:pStyle w:val="a3"/>
        <w:spacing w:line="360" w:lineRule="exact"/>
      </w:pPr>
    </w:p>
    <w:p w:rsidR="00055283" w:rsidRDefault="00055283" w:rsidP="00055283">
      <w:pPr>
        <w:pStyle w:val="a3"/>
        <w:spacing w:line="360" w:lineRule="exact"/>
      </w:pPr>
    </w:p>
    <w:p w:rsidR="00055283" w:rsidRDefault="00055283" w:rsidP="00055283">
      <w:pPr>
        <w:pStyle w:val="a3"/>
        <w:spacing w:line="360" w:lineRule="exact"/>
      </w:pPr>
    </w:p>
    <w:p w:rsidR="00055283" w:rsidRDefault="00055283" w:rsidP="00055283">
      <w:pPr>
        <w:pStyle w:val="a3"/>
        <w:spacing w:line="360" w:lineRule="exact"/>
      </w:pPr>
    </w:p>
    <w:p w:rsidR="00055283" w:rsidRDefault="00055283" w:rsidP="00055283">
      <w:pPr>
        <w:pStyle w:val="a3"/>
        <w:spacing w:line="360" w:lineRule="exact"/>
        <w:jc w:val="left"/>
      </w:pPr>
    </w:p>
    <w:p w:rsidR="00055283" w:rsidRDefault="00055283" w:rsidP="00055283">
      <w:pPr>
        <w:pStyle w:val="a3"/>
        <w:spacing w:line="360" w:lineRule="exact"/>
        <w:jc w:val="left"/>
      </w:pPr>
    </w:p>
    <w:p w:rsidR="00055283" w:rsidRDefault="00055283" w:rsidP="00055283">
      <w:pPr>
        <w:pStyle w:val="a3"/>
        <w:spacing w:line="360" w:lineRule="exact"/>
        <w:jc w:val="left"/>
      </w:pPr>
    </w:p>
    <w:p w:rsidR="00055283" w:rsidRDefault="00055283" w:rsidP="00055283">
      <w:pPr>
        <w:pStyle w:val="a3"/>
        <w:spacing w:line="360" w:lineRule="exact"/>
        <w:jc w:val="left"/>
      </w:pPr>
    </w:p>
    <w:p w:rsidR="00055283" w:rsidRDefault="00055283" w:rsidP="00055283">
      <w:pPr>
        <w:pStyle w:val="a3"/>
        <w:spacing w:line="360" w:lineRule="exact"/>
        <w:jc w:val="left"/>
      </w:pPr>
    </w:p>
    <w:p w:rsidR="00055283" w:rsidRDefault="00055283" w:rsidP="00055283">
      <w:pPr>
        <w:pStyle w:val="a3"/>
        <w:spacing w:line="360" w:lineRule="exact"/>
        <w:jc w:val="left"/>
      </w:pPr>
    </w:p>
    <w:p w:rsidR="00055283" w:rsidRDefault="00055283" w:rsidP="00055283">
      <w:pPr>
        <w:pStyle w:val="a3"/>
        <w:spacing w:line="360" w:lineRule="exact"/>
        <w:jc w:val="left"/>
      </w:pPr>
    </w:p>
    <w:p w:rsidR="00055283" w:rsidRDefault="00055283" w:rsidP="00055283">
      <w:pPr>
        <w:pStyle w:val="a3"/>
        <w:spacing w:line="360" w:lineRule="exact"/>
      </w:pPr>
    </w:p>
    <w:p w:rsidR="00055283" w:rsidRDefault="00055283" w:rsidP="00055283">
      <w:pPr>
        <w:pStyle w:val="a3"/>
        <w:spacing w:line="360" w:lineRule="exact"/>
      </w:pPr>
      <w:r>
        <w:lastRenderedPageBreak/>
        <w:t>Перечень практических навыков</w:t>
      </w:r>
    </w:p>
    <w:p w:rsidR="00055283" w:rsidRDefault="00055283" w:rsidP="00055283">
      <w:pPr>
        <w:spacing w:line="360" w:lineRule="exact"/>
        <w:jc w:val="center"/>
        <w:rPr>
          <w:b/>
        </w:rPr>
      </w:pPr>
      <w:r>
        <w:rPr>
          <w:b/>
        </w:rPr>
        <w:t xml:space="preserve">для проведения  экзамена </w:t>
      </w:r>
    </w:p>
    <w:p w:rsidR="00055283" w:rsidRDefault="00055283" w:rsidP="00055283">
      <w:pPr>
        <w:spacing w:line="360" w:lineRule="exact"/>
        <w:jc w:val="center"/>
        <w:rPr>
          <w:b/>
        </w:rPr>
      </w:pPr>
      <w:r>
        <w:rPr>
          <w:b/>
        </w:rPr>
        <w:t>по учебному предмету Сестринское дело в хирургии, травматологии и ортопедии,</w:t>
      </w:r>
    </w:p>
    <w:p w:rsidR="00055283" w:rsidRDefault="00055283" w:rsidP="00055283">
      <w:pPr>
        <w:spacing w:line="360" w:lineRule="exact"/>
        <w:jc w:val="center"/>
        <w:rPr>
          <w:b/>
        </w:rPr>
      </w:pPr>
      <w:r>
        <w:rPr>
          <w:b/>
        </w:rPr>
        <w:t xml:space="preserve">специальность «Сестринское дело», </w:t>
      </w:r>
    </w:p>
    <w:p w:rsidR="00055283" w:rsidRDefault="00055283" w:rsidP="00055283">
      <w:pPr>
        <w:spacing w:line="360" w:lineRule="exact"/>
        <w:jc w:val="center"/>
        <w:rPr>
          <w:b/>
        </w:rPr>
      </w:pPr>
      <w:r>
        <w:rPr>
          <w:b/>
        </w:rPr>
        <w:t xml:space="preserve">3 курс </w:t>
      </w:r>
      <w:r>
        <w:rPr>
          <w:b/>
          <w:lang w:val="en-US"/>
        </w:rPr>
        <w:t>VI</w:t>
      </w:r>
      <w:r>
        <w:rPr>
          <w:b/>
          <w:lang w:val="be-BY"/>
        </w:rPr>
        <w:t xml:space="preserve"> </w:t>
      </w:r>
      <w:r>
        <w:rPr>
          <w:b/>
        </w:rPr>
        <w:t>семестр</w:t>
      </w:r>
    </w:p>
    <w:p w:rsidR="00055283" w:rsidRDefault="00055283" w:rsidP="00055283">
      <w:pPr>
        <w:spacing w:line="360" w:lineRule="exact"/>
        <w:jc w:val="center"/>
        <w:rPr>
          <w:b/>
        </w:rPr>
      </w:pPr>
      <w:r>
        <w:rPr>
          <w:b/>
        </w:rPr>
        <w:t>2025 - 2026 учебный год</w:t>
      </w:r>
    </w:p>
    <w:p w:rsidR="00055283" w:rsidRDefault="00055283" w:rsidP="00055283">
      <w:pPr>
        <w:spacing w:line="360" w:lineRule="exact"/>
        <w:jc w:val="center"/>
        <w:rPr>
          <w:b/>
        </w:rPr>
      </w:pPr>
    </w:p>
    <w:p w:rsidR="00055283" w:rsidRDefault="00055283" w:rsidP="00055283">
      <w:pPr>
        <w:numPr>
          <w:ilvl w:val="0"/>
          <w:numId w:val="2"/>
        </w:numPr>
        <w:jc w:val="both"/>
      </w:pPr>
      <w:r>
        <w:rPr>
          <w:bCs/>
          <w:iCs/>
        </w:rPr>
        <w:t>Проведение гигиенической антисептики рук. Показания.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rPr>
          <w:bCs/>
          <w:iCs/>
        </w:rPr>
        <w:t>Проведение хирургической антисептики рук. Показания.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>Обработка операционного поля.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Техника наложения давящей повязки. Показания. 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>Универсальная укладка материала в бикс для стерилизации.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>Облачение в стерильную одежду медицинской сестры.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>Облачение в стерильную одежду хирурга медицинской сестрой.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t>Подготовка  стола для стерильных медицинских изделий.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>Составление  общехирургического набора инструментов.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 xml:space="preserve">Составление набора инструментов для ПХО раны. 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 xml:space="preserve">Составление набора инструментов для наложения и снятия швов. 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 xml:space="preserve">Составление набора инструментов для трахеостомии. 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>Составление набора инструментов для лапароцентеза. Показания.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>Составление набора инструментов для торакоцентеза. Показания.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 xml:space="preserve"> Составление набора инструментов для плевральной пункции. Показания.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t xml:space="preserve">Составление набора инструментов для люмбальной пункции. Показания. 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>Проведение  туалета  ран.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 xml:space="preserve">Техника снятия узловых швов. 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 xml:space="preserve">Техника проведения перевязки чистой раны. 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 xml:space="preserve">Техника проведения перевязки гнойной раны. 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 xml:space="preserve">Определение группы крови по стандартным </w:t>
      </w:r>
      <w:proofErr w:type="spellStart"/>
      <w:r>
        <w:t>изогемагглютинирующим</w:t>
      </w:r>
      <w:proofErr w:type="spellEnd"/>
      <w:r>
        <w:t xml:space="preserve"> сывороткам.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>Определение группы крови по стандартным моноклональным антителам (цоликлонам).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>Проведение пробы на индивидуальную совместимость по АВ0.</w:t>
      </w:r>
    </w:p>
    <w:p w:rsidR="00055283" w:rsidRDefault="00055283" w:rsidP="00055283">
      <w:pPr>
        <w:numPr>
          <w:ilvl w:val="0"/>
          <w:numId w:val="2"/>
        </w:numPr>
        <w:jc w:val="both"/>
      </w:pPr>
      <w:r>
        <w:t xml:space="preserve">Проведение биологической пробы. 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t>Уход и наблюдение за пациентом во время и после гемотрансфузии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Техника наложения кровоостанавливающего жгута </w:t>
      </w:r>
      <w:proofErr w:type="spellStart"/>
      <w:r>
        <w:rPr>
          <w:szCs w:val="28"/>
        </w:rPr>
        <w:t>Эсмарха</w:t>
      </w:r>
      <w:proofErr w:type="spellEnd"/>
      <w:r>
        <w:rPr>
          <w:szCs w:val="28"/>
        </w:rPr>
        <w:t xml:space="preserve">. Показания. 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rPr>
          <w:szCs w:val="28"/>
        </w:rPr>
        <w:t xml:space="preserve"> Пальцевое прижатие сосудов.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rPr>
          <w:szCs w:val="28"/>
        </w:rPr>
        <w:t>Техника наложения повязки «чепец». Показания.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rPr>
          <w:szCs w:val="28"/>
        </w:rPr>
        <w:t>Техника наложения возвращающейся повязки на голову. Показания.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rPr>
          <w:szCs w:val="28"/>
        </w:rPr>
        <w:t>Техника наложения повязки на один и оба глаза. Показания.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rPr>
          <w:szCs w:val="28"/>
        </w:rPr>
        <w:t>Транспортная иммобилизация при переломе нижней челюсти («уздечка»).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rPr>
          <w:szCs w:val="28"/>
        </w:rPr>
        <w:t>Техника наложения колосовидной повязки на плечевой сустав. Показания.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t>Техника наложения повязки «рыцарская перчатка», «варежка».</w:t>
      </w:r>
      <w:r>
        <w:rPr>
          <w:szCs w:val="28"/>
        </w:rPr>
        <w:t xml:space="preserve"> Показания.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rPr>
          <w:szCs w:val="28"/>
        </w:rPr>
        <w:t>Техника наложения повязки «Дезо». Показания.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t>Техника наложения повязки</w:t>
      </w:r>
      <w:r>
        <w:rPr>
          <w:szCs w:val="28"/>
        </w:rPr>
        <w:t xml:space="preserve"> черепашьей на локтевой и коленный сустав. Показания. Виды повязок по технике наложения.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lastRenderedPageBreak/>
        <w:t>Техника наложения крестообразной и восьмиобразной повязки на лучезапястный сустав.</w:t>
      </w:r>
      <w:r>
        <w:rPr>
          <w:szCs w:val="28"/>
        </w:rPr>
        <w:t xml:space="preserve"> Показания. Виды материала, используемого для повязок.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t xml:space="preserve"> Техника наложения крестообразной и восьмиобразной повязки на голеностопный сустав, спиральной на грудную  клетку. </w:t>
      </w:r>
      <w:r>
        <w:rPr>
          <w:szCs w:val="28"/>
        </w:rPr>
        <w:t>Показания. Правила наложения бинтовых повязок</w:t>
      </w:r>
      <w:r>
        <w:t xml:space="preserve">. </w:t>
      </w:r>
    </w:p>
    <w:p w:rsidR="00055283" w:rsidRDefault="00055283" w:rsidP="00055283">
      <w:pPr>
        <w:numPr>
          <w:ilvl w:val="0"/>
          <w:numId w:val="2"/>
        </w:numPr>
        <w:spacing w:line="360" w:lineRule="exact"/>
        <w:jc w:val="both"/>
        <w:rPr>
          <w:szCs w:val="28"/>
        </w:rPr>
      </w:pPr>
      <w:r>
        <w:t xml:space="preserve"> Техника наложения </w:t>
      </w:r>
      <w:proofErr w:type="spellStart"/>
      <w:r>
        <w:t>пращевидной</w:t>
      </w:r>
      <w:proofErr w:type="spellEnd"/>
      <w:r>
        <w:t xml:space="preserve">, </w:t>
      </w:r>
      <w:proofErr w:type="spellStart"/>
      <w:r>
        <w:t>окклюзионной</w:t>
      </w:r>
      <w:proofErr w:type="spellEnd"/>
      <w:r>
        <w:t xml:space="preserve"> повязки.</w:t>
      </w:r>
      <w:r>
        <w:rPr>
          <w:szCs w:val="28"/>
        </w:rPr>
        <w:t xml:space="preserve"> Показания. </w:t>
      </w:r>
    </w:p>
    <w:p w:rsidR="00055283" w:rsidRDefault="00055283" w:rsidP="00055283">
      <w:pPr>
        <w:pStyle w:val="a6"/>
        <w:numPr>
          <w:ilvl w:val="0"/>
          <w:numId w:val="2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Техника проведения базового реанимационного комплекса (БРК). </w:t>
      </w:r>
    </w:p>
    <w:p w:rsidR="00055283" w:rsidRDefault="00055283" w:rsidP="00055283">
      <w:pPr>
        <w:pStyle w:val="a6"/>
        <w:numPr>
          <w:ilvl w:val="0"/>
          <w:numId w:val="2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Проведение сердечно-легочной реанимации с помощью </w:t>
      </w:r>
      <w:bookmarkStart w:id="0" w:name="_Hlk116283774"/>
      <w:r>
        <w:rPr>
          <w:rFonts w:ascii="Times New Roman" w:hAnsi="Times New Roman"/>
          <w:sz w:val="28"/>
          <w:szCs w:val="28"/>
          <w:lang w:val="ru-RU"/>
        </w:rPr>
        <w:t>дыхательного мешка Амбу</w:t>
      </w:r>
      <w:bookmarkEnd w:id="0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55283" w:rsidRDefault="00055283" w:rsidP="00055283">
      <w:pPr>
        <w:pStyle w:val="a6"/>
        <w:numPr>
          <w:ilvl w:val="0"/>
          <w:numId w:val="2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Проведение процедуры оказания медицинской помощи пациенту с инородным телом дыхательных путей (приема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Геймлиха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055283" w:rsidRDefault="00055283" w:rsidP="00055283">
      <w:pPr>
        <w:pStyle w:val="a6"/>
        <w:numPr>
          <w:ilvl w:val="0"/>
          <w:numId w:val="2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Внутрикостное введение лекарственных средств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55283" w:rsidRDefault="00055283" w:rsidP="00055283">
      <w:pPr>
        <w:pStyle w:val="a6"/>
        <w:numPr>
          <w:ilvl w:val="0"/>
          <w:numId w:val="2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Коникотомия: показания, техника проведения, составление набора инструментов.</w:t>
      </w:r>
    </w:p>
    <w:p w:rsidR="00055283" w:rsidRDefault="00055283" w:rsidP="00055283">
      <w:pPr>
        <w:pStyle w:val="a6"/>
        <w:numPr>
          <w:ilvl w:val="0"/>
          <w:numId w:val="2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Транспортная иммобилизация: виды, виды транспортных шин, правила наложения. Осложнения транспортной иммобилизации, их профилактика.</w:t>
      </w:r>
    </w:p>
    <w:p w:rsidR="00055283" w:rsidRDefault="00055283" w:rsidP="00055283">
      <w:pPr>
        <w:pStyle w:val="a6"/>
        <w:numPr>
          <w:ilvl w:val="0"/>
          <w:numId w:val="2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Транспортная иммобилизация при переломе плеча.  </w:t>
      </w:r>
    </w:p>
    <w:p w:rsidR="00055283" w:rsidRDefault="00055283" w:rsidP="00055283">
      <w:pPr>
        <w:pStyle w:val="a6"/>
        <w:numPr>
          <w:ilvl w:val="0"/>
          <w:numId w:val="2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Транспортная иммобилизация при переломе предплечья.</w:t>
      </w:r>
    </w:p>
    <w:p w:rsidR="00055283" w:rsidRDefault="00055283" w:rsidP="00055283">
      <w:pPr>
        <w:pStyle w:val="a6"/>
        <w:numPr>
          <w:ilvl w:val="0"/>
          <w:numId w:val="2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Транспортная иммобилизация при переломе бедра шинами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Крамера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55283" w:rsidRDefault="00055283" w:rsidP="00055283">
      <w:pPr>
        <w:pStyle w:val="a6"/>
        <w:numPr>
          <w:ilvl w:val="0"/>
          <w:numId w:val="2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Транспортная иммобилизация при переломе костей голени.</w:t>
      </w:r>
    </w:p>
    <w:p w:rsidR="00055283" w:rsidRDefault="00055283" w:rsidP="00055283">
      <w:pPr>
        <w:pStyle w:val="a6"/>
        <w:numPr>
          <w:ilvl w:val="0"/>
          <w:numId w:val="2"/>
        </w:numPr>
        <w:spacing w:after="0" w:line="360" w:lineRule="exact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Проведение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пульсоксиметрии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Показания. Интерпретация результатов.</w:t>
      </w: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  <w:bookmarkStart w:id="1" w:name="_GoBack"/>
      <w:bookmarkEnd w:id="1"/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pStyle w:val="a5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Министерство здравоохранения Республики Беларусь</w:t>
      </w:r>
    </w:p>
    <w:p w:rsidR="00055283" w:rsidRDefault="00055283" w:rsidP="00055283">
      <w:pPr>
        <w:pStyle w:val="a5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УО «Молодечненский государственный медицинский колледж</w:t>
      </w:r>
    </w:p>
    <w:p w:rsidR="00055283" w:rsidRDefault="00055283" w:rsidP="00055283">
      <w:pPr>
        <w:pStyle w:val="a5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имени И.В. Залуцкого»</w:t>
      </w:r>
    </w:p>
    <w:p w:rsidR="00055283" w:rsidRDefault="00055283" w:rsidP="00055283">
      <w:pPr>
        <w:pStyle w:val="1"/>
        <w:rPr>
          <w:szCs w:val="28"/>
        </w:rPr>
      </w:pPr>
    </w:p>
    <w:p w:rsidR="00055283" w:rsidRDefault="00055283" w:rsidP="00055283">
      <w:pPr>
        <w:rPr>
          <w:szCs w:val="28"/>
        </w:rPr>
      </w:pPr>
    </w:p>
    <w:p w:rsidR="00055283" w:rsidRDefault="00055283" w:rsidP="00055283">
      <w:pPr>
        <w:pStyle w:val="1"/>
        <w:ind w:left="5103"/>
        <w:rPr>
          <w:szCs w:val="28"/>
        </w:rPr>
      </w:pPr>
      <w:r>
        <w:rPr>
          <w:szCs w:val="28"/>
        </w:rPr>
        <w:t>УТВЕРЖДАЮ</w:t>
      </w:r>
    </w:p>
    <w:p w:rsidR="00055283" w:rsidRDefault="00055283" w:rsidP="00055283">
      <w:pPr>
        <w:tabs>
          <w:tab w:val="left" w:pos="426"/>
        </w:tabs>
        <w:ind w:left="5103"/>
        <w:rPr>
          <w:szCs w:val="28"/>
        </w:rPr>
      </w:pPr>
      <w:r>
        <w:rPr>
          <w:szCs w:val="28"/>
        </w:rPr>
        <w:t xml:space="preserve">Заместитель директора </w:t>
      </w:r>
    </w:p>
    <w:p w:rsidR="00055283" w:rsidRDefault="00055283" w:rsidP="00055283">
      <w:pPr>
        <w:tabs>
          <w:tab w:val="left" w:pos="426"/>
        </w:tabs>
        <w:ind w:left="5103"/>
        <w:rPr>
          <w:szCs w:val="28"/>
        </w:rPr>
      </w:pPr>
      <w:r>
        <w:rPr>
          <w:szCs w:val="28"/>
        </w:rPr>
        <w:t xml:space="preserve">по учебной  работе </w:t>
      </w:r>
    </w:p>
    <w:p w:rsidR="00055283" w:rsidRDefault="00055283" w:rsidP="00055283">
      <w:pPr>
        <w:ind w:left="5103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УО «Молодечненский  </w:t>
      </w:r>
    </w:p>
    <w:p w:rsidR="00055283" w:rsidRDefault="00055283" w:rsidP="00055283">
      <w:pPr>
        <w:ind w:left="5103"/>
        <w:rPr>
          <w:rFonts w:eastAsia="Calibri"/>
          <w:szCs w:val="28"/>
        </w:rPr>
      </w:pPr>
      <w:r>
        <w:rPr>
          <w:rFonts w:eastAsia="Calibri"/>
          <w:szCs w:val="28"/>
        </w:rPr>
        <w:t>государственный медицинский колледж</w:t>
      </w:r>
      <w:r>
        <w:rPr>
          <w:szCs w:val="28"/>
        </w:rPr>
        <w:t xml:space="preserve"> имени И.В. Залуцкого</w:t>
      </w:r>
      <w:r>
        <w:rPr>
          <w:rFonts w:eastAsia="Calibri"/>
          <w:szCs w:val="28"/>
        </w:rPr>
        <w:t>»</w:t>
      </w:r>
    </w:p>
    <w:p w:rsidR="00055283" w:rsidRDefault="00055283" w:rsidP="00055283">
      <w:pPr>
        <w:tabs>
          <w:tab w:val="left" w:pos="426"/>
        </w:tabs>
        <w:ind w:left="5103"/>
        <w:rPr>
          <w:szCs w:val="28"/>
        </w:rPr>
      </w:pPr>
      <w:r>
        <w:rPr>
          <w:szCs w:val="28"/>
        </w:rPr>
        <w:t>______________ Е. И. Карасевич</w:t>
      </w:r>
    </w:p>
    <w:p w:rsidR="00055283" w:rsidRDefault="00055283" w:rsidP="00055283">
      <w:pPr>
        <w:tabs>
          <w:tab w:val="left" w:pos="426"/>
        </w:tabs>
        <w:ind w:left="5103"/>
        <w:rPr>
          <w:szCs w:val="28"/>
        </w:rPr>
      </w:pPr>
      <w:r>
        <w:rPr>
          <w:szCs w:val="28"/>
        </w:rPr>
        <w:t>«____» ________________ 2026</w:t>
      </w:r>
    </w:p>
    <w:p w:rsidR="00055283" w:rsidRDefault="00055283" w:rsidP="00055283">
      <w:pPr>
        <w:tabs>
          <w:tab w:val="left" w:pos="426"/>
        </w:tabs>
        <w:rPr>
          <w:szCs w:val="28"/>
        </w:rPr>
      </w:pPr>
    </w:p>
    <w:p w:rsidR="00055283" w:rsidRDefault="00055283" w:rsidP="00055283">
      <w:pPr>
        <w:jc w:val="center"/>
        <w:rPr>
          <w:b/>
          <w:szCs w:val="28"/>
        </w:rPr>
      </w:pPr>
    </w:p>
    <w:p w:rsidR="00055283" w:rsidRDefault="00055283" w:rsidP="00055283">
      <w:pPr>
        <w:jc w:val="center"/>
        <w:rPr>
          <w:b/>
          <w:szCs w:val="28"/>
        </w:rPr>
      </w:pPr>
    </w:p>
    <w:p w:rsidR="00055283" w:rsidRDefault="00055283" w:rsidP="00055283">
      <w:pPr>
        <w:jc w:val="center"/>
        <w:rPr>
          <w:b/>
          <w:szCs w:val="28"/>
        </w:rPr>
      </w:pPr>
    </w:p>
    <w:p w:rsidR="00055283" w:rsidRDefault="00055283" w:rsidP="00055283">
      <w:pPr>
        <w:jc w:val="center"/>
        <w:rPr>
          <w:b/>
          <w:szCs w:val="28"/>
        </w:rPr>
      </w:pPr>
    </w:p>
    <w:p w:rsidR="00055283" w:rsidRDefault="00055283" w:rsidP="00055283">
      <w:pPr>
        <w:jc w:val="center"/>
        <w:rPr>
          <w:b/>
          <w:szCs w:val="28"/>
        </w:rPr>
      </w:pPr>
    </w:p>
    <w:p w:rsidR="00055283" w:rsidRDefault="00055283" w:rsidP="00055283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Перечень оснащения</w:t>
      </w:r>
    </w:p>
    <w:p w:rsidR="00055283" w:rsidRDefault="00055283" w:rsidP="00055283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для проведения переводного экзамена</w:t>
      </w:r>
    </w:p>
    <w:p w:rsidR="00055283" w:rsidRDefault="00055283" w:rsidP="00055283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по предмету «Сестринское дело в хирургии, травматологии и ортопедии»</w:t>
      </w:r>
    </w:p>
    <w:p w:rsidR="00055283" w:rsidRDefault="00055283" w:rsidP="00055283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специальность 5-04-0911-05 «Сестринское дело» </w:t>
      </w:r>
    </w:p>
    <w:p w:rsidR="00055283" w:rsidRDefault="00055283" w:rsidP="00055283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3 курс V</w:t>
      </w:r>
      <w:r>
        <w:rPr>
          <w:b/>
          <w:szCs w:val="28"/>
          <w:lang w:val="be-BY"/>
        </w:rPr>
        <w:t>I</w:t>
      </w:r>
      <w:r>
        <w:rPr>
          <w:b/>
          <w:szCs w:val="28"/>
        </w:rPr>
        <w:t xml:space="preserve"> семестр</w:t>
      </w:r>
    </w:p>
    <w:p w:rsidR="00055283" w:rsidRDefault="00055283" w:rsidP="00055283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2025-2026 учебный год</w:t>
      </w:r>
    </w:p>
    <w:p w:rsidR="00055283" w:rsidRDefault="00055283" w:rsidP="00055283">
      <w:pPr>
        <w:spacing w:line="360" w:lineRule="auto"/>
        <w:rPr>
          <w:b/>
          <w:szCs w:val="28"/>
        </w:rPr>
      </w:pPr>
    </w:p>
    <w:p w:rsidR="00055283" w:rsidRDefault="00055283" w:rsidP="00055283">
      <w:pPr>
        <w:rPr>
          <w:b/>
          <w:szCs w:val="28"/>
        </w:rPr>
      </w:pPr>
    </w:p>
    <w:p w:rsidR="00055283" w:rsidRDefault="00055283" w:rsidP="00055283">
      <w:pPr>
        <w:rPr>
          <w:b/>
          <w:szCs w:val="28"/>
        </w:rPr>
      </w:pPr>
    </w:p>
    <w:p w:rsidR="00055283" w:rsidRDefault="00055283" w:rsidP="00055283">
      <w:pPr>
        <w:rPr>
          <w:b/>
          <w:szCs w:val="28"/>
        </w:rPr>
      </w:pPr>
    </w:p>
    <w:p w:rsidR="00055283" w:rsidRDefault="00055283" w:rsidP="00055283">
      <w:pPr>
        <w:rPr>
          <w:b/>
          <w:szCs w:val="28"/>
        </w:rPr>
      </w:pPr>
    </w:p>
    <w:p w:rsidR="00055283" w:rsidRDefault="00055283" w:rsidP="00055283">
      <w:pPr>
        <w:rPr>
          <w:b/>
          <w:szCs w:val="28"/>
        </w:rPr>
      </w:pPr>
    </w:p>
    <w:p w:rsidR="00055283" w:rsidRDefault="00055283" w:rsidP="00055283">
      <w:pPr>
        <w:rPr>
          <w:b/>
          <w:szCs w:val="28"/>
        </w:rPr>
      </w:pPr>
    </w:p>
    <w:p w:rsidR="00055283" w:rsidRDefault="00055283" w:rsidP="00055283">
      <w:pPr>
        <w:rPr>
          <w:b/>
          <w:szCs w:val="28"/>
        </w:rPr>
      </w:pPr>
    </w:p>
    <w:p w:rsidR="00055283" w:rsidRDefault="00055283" w:rsidP="00055283">
      <w:pPr>
        <w:rPr>
          <w:b/>
          <w:szCs w:val="28"/>
        </w:rPr>
      </w:pPr>
    </w:p>
    <w:p w:rsidR="00055283" w:rsidRDefault="00055283" w:rsidP="00055283">
      <w:pPr>
        <w:rPr>
          <w:szCs w:val="28"/>
        </w:rPr>
      </w:pPr>
    </w:p>
    <w:p w:rsidR="00055283" w:rsidRDefault="00055283" w:rsidP="00F42236">
      <w:pPr>
        <w:spacing w:line="276" w:lineRule="auto"/>
        <w:ind w:left="6237"/>
        <w:rPr>
          <w:rFonts w:eastAsia="Calibri"/>
          <w:szCs w:val="28"/>
        </w:rPr>
      </w:pPr>
      <w:r>
        <w:rPr>
          <w:rFonts w:eastAsia="Calibri"/>
          <w:szCs w:val="28"/>
        </w:rPr>
        <w:t>Рассмотрено</w:t>
      </w:r>
    </w:p>
    <w:p w:rsidR="00055283" w:rsidRDefault="00055283" w:rsidP="00F42236">
      <w:pPr>
        <w:spacing w:line="276" w:lineRule="auto"/>
        <w:ind w:left="6237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заседании ЦК №1 </w:t>
      </w:r>
    </w:p>
    <w:p w:rsidR="00055283" w:rsidRDefault="00055283" w:rsidP="00F42236">
      <w:pPr>
        <w:spacing w:line="276" w:lineRule="auto"/>
        <w:ind w:left="6237"/>
        <w:rPr>
          <w:rFonts w:eastAsia="Calibri"/>
          <w:szCs w:val="28"/>
        </w:rPr>
      </w:pPr>
      <w:r>
        <w:rPr>
          <w:rFonts w:eastAsia="Calibri"/>
          <w:szCs w:val="28"/>
        </w:rPr>
        <w:t>клинических предметов</w:t>
      </w:r>
    </w:p>
    <w:p w:rsidR="00055283" w:rsidRDefault="00055283" w:rsidP="00F42236">
      <w:pPr>
        <w:spacing w:line="276" w:lineRule="auto"/>
        <w:ind w:left="6237"/>
        <w:rPr>
          <w:rFonts w:eastAsia="Calibri"/>
          <w:szCs w:val="28"/>
        </w:rPr>
      </w:pPr>
      <w:r>
        <w:rPr>
          <w:rFonts w:eastAsia="Calibri"/>
          <w:szCs w:val="28"/>
        </w:rPr>
        <w:t>протокол № ___ от ________</w:t>
      </w:r>
    </w:p>
    <w:p w:rsidR="00055283" w:rsidRDefault="00055283" w:rsidP="00F42236">
      <w:pPr>
        <w:spacing w:line="276" w:lineRule="auto"/>
        <w:ind w:left="6237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Председатель ЦК № 1 </w:t>
      </w:r>
    </w:p>
    <w:p w:rsidR="00055283" w:rsidRDefault="00055283" w:rsidP="00F42236">
      <w:pPr>
        <w:spacing w:line="276" w:lineRule="auto"/>
        <w:ind w:left="6237"/>
        <w:rPr>
          <w:rFonts w:eastAsia="Calibri"/>
          <w:szCs w:val="28"/>
        </w:rPr>
      </w:pPr>
      <w:r>
        <w:rPr>
          <w:rFonts w:eastAsia="Calibri"/>
          <w:szCs w:val="28"/>
        </w:rPr>
        <w:t>_____________ А.В. Асанова</w:t>
      </w:r>
    </w:p>
    <w:p w:rsidR="00F42236" w:rsidRPr="00F42236" w:rsidRDefault="00F42236" w:rsidP="00F42236">
      <w:pPr>
        <w:spacing w:line="276" w:lineRule="auto"/>
        <w:ind w:left="5103"/>
        <w:rPr>
          <w:rFonts w:eastAsia="Calibri"/>
          <w:szCs w:val="28"/>
        </w:rPr>
      </w:pPr>
    </w:p>
    <w:p w:rsidR="00055283" w:rsidRDefault="00055283" w:rsidP="00055283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Перечень наглядных пособий, материалов, инструментов</w:t>
      </w:r>
    </w:p>
    <w:p w:rsidR="00055283" w:rsidRDefault="00055283" w:rsidP="00055283">
      <w:pPr>
        <w:jc w:val="center"/>
        <w:rPr>
          <w:b/>
          <w:szCs w:val="28"/>
        </w:rPr>
      </w:pPr>
      <w:r>
        <w:rPr>
          <w:b/>
          <w:szCs w:val="28"/>
        </w:rPr>
        <w:t xml:space="preserve">предмет «Сестринское дело в хирургии, травматологии и ортопедии»          </w:t>
      </w:r>
    </w:p>
    <w:p w:rsidR="00055283" w:rsidRDefault="00055283" w:rsidP="00055283">
      <w:pPr>
        <w:jc w:val="center"/>
        <w:rPr>
          <w:b/>
          <w:szCs w:val="28"/>
        </w:rPr>
      </w:pPr>
      <w:r>
        <w:rPr>
          <w:b/>
          <w:szCs w:val="28"/>
        </w:rPr>
        <w:t>специальность 5-04-0911-05 «Сестринское дело»</w:t>
      </w:r>
    </w:p>
    <w:p w:rsidR="00055283" w:rsidRDefault="00055283" w:rsidP="00055283">
      <w:pPr>
        <w:tabs>
          <w:tab w:val="center" w:pos="4677"/>
          <w:tab w:val="right" w:pos="9355"/>
        </w:tabs>
        <w:rPr>
          <w:b/>
          <w:szCs w:val="28"/>
        </w:rPr>
      </w:pPr>
      <w:r>
        <w:rPr>
          <w:b/>
          <w:szCs w:val="28"/>
        </w:rPr>
        <w:tab/>
        <w:t>I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>I</w:t>
      </w:r>
      <w:r>
        <w:rPr>
          <w:b/>
          <w:szCs w:val="28"/>
          <w:lang w:val="be-BY"/>
        </w:rPr>
        <w:t xml:space="preserve"> </w:t>
      </w:r>
      <w:r>
        <w:rPr>
          <w:b/>
          <w:szCs w:val="28"/>
        </w:rPr>
        <w:t>курс, VI семестр</w:t>
      </w:r>
      <w:r>
        <w:rPr>
          <w:b/>
          <w:szCs w:val="28"/>
        </w:rPr>
        <w:tab/>
      </w:r>
    </w:p>
    <w:p w:rsidR="00055283" w:rsidRDefault="00055283" w:rsidP="00055283">
      <w:pPr>
        <w:jc w:val="center"/>
        <w:rPr>
          <w:b/>
          <w:szCs w:val="28"/>
        </w:rPr>
      </w:pPr>
      <w:r>
        <w:rPr>
          <w:b/>
          <w:szCs w:val="28"/>
        </w:rPr>
        <w:t>2025</w:t>
      </w:r>
      <w:r>
        <w:rPr>
          <w:b/>
          <w:szCs w:val="28"/>
          <w:lang w:val="en-US"/>
        </w:rPr>
        <w:t>-</w:t>
      </w:r>
      <w:r>
        <w:rPr>
          <w:b/>
          <w:szCs w:val="28"/>
        </w:rPr>
        <w:t>2026 учебный год</w:t>
      </w:r>
    </w:p>
    <w:p w:rsidR="00055283" w:rsidRDefault="00055283" w:rsidP="00055283">
      <w:pPr>
        <w:jc w:val="center"/>
        <w:rPr>
          <w:b/>
          <w:szCs w:val="28"/>
        </w:rPr>
      </w:pP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Системы одноразового использования – 10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Шприцы 2.0; 5.0; 10.0; 20.0 – 20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Катетер периферический  - 5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стандартных сывороток для определения группы крови  - 2 </w:t>
      </w:r>
      <w:proofErr w:type="spellStart"/>
      <w:r>
        <w:rPr>
          <w:szCs w:val="28"/>
        </w:rPr>
        <w:t>компл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Стеклянные палочки – 20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Физиологический раствор натрия хлорида – 3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Пробирки – 5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Штатив для пробирок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Контейнер для транспортировки пробирок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Защитный экран – 5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Передник клеёнчатый – 5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для наложения </w:t>
      </w:r>
      <w:proofErr w:type="spellStart"/>
      <w:r>
        <w:rPr>
          <w:szCs w:val="28"/>
        </w:rPr>
        <w:t>швово</w:t>
      </w:r>
      <w:proofErr w:type="spellEnd"/>
      <w:r>
        <w:rPr>
          <w:szCs w:val="28"/>
        </w:rPr>
        <w:t xml:space="preserve"> – 1 </w:t>
      </w:r>
      <w:proofErr w:type="spellStart"/>
      <w:r>
        <w:rPr>
          <w:szCs w:val="28"/>
        </w:rPr>
        <w:t>компл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для катетеризации подключичной вены – 1 </w:t>
      </w:r>
      <w:proofErr w:type="spellStart"/>
      <w:r>
        <w:rPr>
          <w:szCs w:val="28"/>
        </w:rPr>
        <w:t>компл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 для </w:t>
      </w:r>
      <w:proofErr w:type="spellStart"/>
      <w:r>
        <w:rPr>
          <w:szCs w:val="28"/>
        </w:rPr>
        <w:t>трахеостомии</w:t>
      </w:r>
      <w:proofErr w:type="spellEnd"/>
      <w:r>
        <w:rPr>
          <w:szCs w:val="28"/>
        </w:rPr>
        <w:t xml:space="preserve"> – 1 </w:t>
      </w:r>
      <w:proofErr w:type="spellStart"/>
      <w:r>
        <w:rPr>
          <w:szCs w:val="28"/>
        </w:rPr>
        <w:t>компл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для плевральной пункции – 1 </w:t>
      </w:r>
      <w:proofErr w:type="spellStart"/>
      <w:r>
        <w:rPr>
          <w:szCs w:val="28"/>
        </w:rPr>
        <w:t>компл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для ПХО раны – 1 </w:t>
      </w:r>
      <w:proofErr w:type="spellStart"/>
      <w:r>
        <w:rPr>
          <w:szCs w:val="28"/>
        </w:rPr>
        <w:t>компл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для наложения и снятия швов – 1 </w:t>
      </w:r>
      <w:proofErr w:type="spellStart"/>
      <w:r>
        <w:rPr>
          <w:szCs w:val="28"/>
        </w:rPr>
        <w:t>компл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для скелетного вытяжения – 1 </w:t>
      </w:r>
      <w:proofErr w:type="spellStart"/>
      <w:r>
        <w:rPr>
          <w:szCs w:val="28"/>
        </w:rPr>
        <w:t>компл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для </w:t>
      </w:r>
      <w:proofErr w:type="spellStart"/>
      <w:r>
        <w:rPr>
          <w:szCs w:val="28"/>
        </w:rPr>
        <w:t>аппендэктомии</w:t>
      </w:r>
      <w:proofErr w:type="spellEnd"/>
      <w:r>
        <w:rPr>
          <w:szCs w:val="28"/>
        </w:rPr>
        <w:t xml:space="preserve"> – 1 </w:t>
      </w:r>
      <w:proofErr w:type="spellStart"/>
      <w:r>
        <w:rPr>
          <w:szCs w:val="28"/>
        </w:rPr>
        <w:t>компл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люмбальной пункции – 1 </w:t>
      </w:r>
      <w:proofErr w:type="spellStart"/>
      <w:r>
        <w:rPr>
          <w:szCs w:val="28"/>
        </w:rPr>
        <w:t>копмл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для лапароцентеза – 1 </w:t>
      </w:r>
      <w:proofErr w:type="spellStart"/>
      <w:r>
        <w:rPr>
          <w:szCs w:val="28"/>
        </w:rPr>
        <w:t>компл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для лапаротомии – 1 </w:t>
      </w:r>
      <w:proofErr w:type="spellStart"/>
      <w:r>
        <w:rPr>
          <w:szCs w:val="28"/>
        </w:rPr>
        <w:t>комл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Набор инструментов для трепанации черепа – 1 </w:t>
      </w:r>
      <w:proofErr w:type="spellStart"/>
      <w:r>
        <w:rPr>
          <w:szCs w:val="28"/>
        </w:rPr>
        <w:t>компл</w:t>
      </w:r>
      <w:proofErr w:type="spellEnd"/>
      <w:r>
        <w:rPr>
          <w:szCs w:val="28"/>
        </w:rPr>
        <w:t>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Хирургические халаты - 2 </w:t>
      </w:r>
      <w:proofErr w:type="spellStart"/>
      <w:r>
        <w:rPr>
          <w:szCs w:val="28"/>
        </w:rPr>
        <w:t>шт</w:t>
      </w:r>
      <w:proofErr w:type="spellEnd"/>
      <w:r>
        <w:rPr>
          <w:szCs w:val="28"/>
        </w:rPr>
        <w:t>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Хирургические простыни – 6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Клеёнка медицинская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Лейкопластырь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Ножницы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Биксы – 3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Лотки почкообразные – 4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Кюветы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Пелёнка – 3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Перевязочный материал;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Бинты марлевые бинты - 15 </w:t>
      </w:r>
      <w:proofErr w:type="spellStart"/>
      <w:r>
        <w:rPr>
          <w:szCs w:val="28"/>
        </w:rPr>
        <w:t>шт</w:t>
      </w:r>
      <w:proofErr w:type="spellEnd"/>
      <w:r>
        <w:rPr>
          <w:szCs w:val="28"/>
        </w:rPr>
        <w:t>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Бинты эластичные – 15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Валик – 4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Крафт-бумага;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lastRenderedPageBreak/>
        <w:t>Полотенце – 5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Маски – 5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Хирургические перчатки – 3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Индикаторы стерильности – 10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Столик инструментальный – 4шт.;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Штатив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Кушетка медицинская – 1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Ветошь – 8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Ёмкость для дезинфекции – 10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Ёмкость для отработанного материала – 3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Дезинфектанты – 5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Антисептик для обработки рук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Йодонат</w:t>
      </w:r>
      <w:proofErr w:type="spellEnd"/>
      <w:r>
        <w:rPr>
          <w:szCs w:val="28"/>
        </w:rPr>
        <w:t xml:space="preserve"> 1% - 2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Перекись водорода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Натрия хлорид 10% - 1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Фурацилин 1:5000 – 1шт.;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Вазелин – 1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Гепарин – 1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Азопирам</w:t>
      </w:r>
      <w:proofErr w:type="spellEnd"/>
      <w:r>
        <w:rPr>
          <w:szCs w:val="28"/>
        </w:rPr>
        <w:t xml:space="preserve"> – 1шт.;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Кальций хлористый – 1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Полиглюкин</w:t>
      </w:r>
      <w:proofErr w:type="spellEnd"/>
      <w:r>
        <w:rPr>
          <w:szCs w:val="28"/>
        </w:rPr>
        <w:t xml:space="preserve"> – 1 шт.; 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Анальгин – 1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Кофеин – 1шт.;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Дренажи резиновые – 5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Резиновый жгут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Жгут </w:t>
      </w:r>
      <w:proofErr w:type="spellStart"/>
      <w:r>
        <w:rPr>
          <w:szCs w:val="28"/>
        </w:rPr>
        <w:t>Эсмарха</w:t>
      </w:r>
      <w:proofErr w:type="spellEnd"/>
      <w:r>
        <w:rPr>
          <w:szCs w:val="28"/>
        </w:rPr>
        <w:t xml:space="preserve"> – 3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Желудочный зонд – 2шт.;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Газоотводная трубка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Воронка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 Кувшин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Шприц Жане – 4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Интубационная</w:t>
      </w:r>
      <w:proofErr w:type="spellEnd"/>
      <w:r>
        <w:rPr>
          <w:szCs w:val="28"/>
        </w:rPr>
        <w:t xml:space="preserve"> трубка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Воздуховод полимерный – 2шт.;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Шины </w:t>
      </w:r>
      <w:proofErr w:type="spellStart"/>
      <w:r>
        <w:rPr>
          <w:szCs w:val="28"/>
        </w:rPr>
        <w:t>Крамера</w:t>
      </w:r>
      <w:proofErr w:type="spellEnd"/>
      <w:r>
        <w:rPr>
          <w:szCs w:val="28"/>
        </w:rPr>
        <w:t xml:space="preserve"> для транспортной иммобилизации – 10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Косынка – 5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Фантом для реанимации «Максим» - 1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Муляж для внутривенных инъекций – 2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Муляж для внутримышечных инъекций – 1 </w:t>
      </w:r>
      <w:proofErr w:type="spellStart"/>
      <w:r>
        <w:rPr>
          <w:szCs w:val="28"/>
        </w:rPr>
        <w:t>шт</w:t>
      </w:r>
      <w:proofErr w:type="spellEnd"/>
      <w:r>
        <w:rPr>
          <w:szCs w:val="28"/>
        </w:rPr>
        <w:t>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>Муляж для наложения и снятия швов – 1 шт.;</w:t>
      </w:r>
    </w:p>
    <w:p w:rsidR="00055283" w:rsidRDefault="00055283" w:rsidP="00055283">
      <w:pPr>
        <w:numPr>
          <w:ilvl w:val="0"/>
          <w:numId w:val="3"/>
        </w:numPr>
        <w:tabs>
          <w:tab w:val="left" w:pos="426"/>
        </w:tabs>
        <w:spacing w:line="276" w:lineRule="auto"/>
        <w:rPr>
          <w:szCs w:val="28"/>
        </w:rPr>
      </w:pPr>
      <w:r>
        <w:rPr>
          <w:szCs w:val="28"/>
        </w:rPr>
        <w:t xml:space="preserve">Муляж для обработки </w:t>
      </w:r>
      <w:proofErr w:type="spellStart"/>
      <w:r>
        <w:rPr>
          <w:szCs w:val="28"/>
        </w:rPr>
        <w:t>стом</w:t>
      </w:r>
      <w:proofErr w:type="spellEnd"/>
      <w:r>
        <w:rPr>
          <w:szCs w:val="28"/>
        </w:rPr>
        <w:t xml:space="preserve"> – 1 шт.</w:t>
      </w:r>
    </w:p>
    <w:p w:rsidR="00055283" w:rsidRDefault="00055283" w:rsidP="00055283">
      <w:pPr>
        <w:tabs>
          <w:tab w:val="left" w:pos="426"/>
        </w:tabs>
        <w:spacing w:line="276" w:lineRule="auto"/>
        <w:rPr>
          <w:b/>
          <w:szCs w:val="28"/>
        </w:rPr>
      </w:pPr>
    </w:p>
    <w:p w:rsidR="00055283" w:rsidRDefault="00055283" w:rsidP="00055283">
      <w:pPr>
        <w:tabs>
          <w:tab w:val="left" w:pos="426"/>
        </w:tabs>
        <w:spacing w:line="276" w:lineRule="auto"/>
        <w:rPr>
          <w:b/>
          <w:szCs w:val="28"/>
        </w:rPr>
      </w:pPr>
    </w:p>
    <w:p w:rsidR="00055283" w:rsidRDefault="00055283" w:rsidP="00055283">
      <w:pPr>
        <w:tabs>
          <w:tab w:val="left" w:pos="426"/>
        </w:tabs>
        <w:spacing w:line="276" w:lineRule="auto"/>
        <w:jc w:val="center"/>
        <w:rPr>
          <w:b/>
          <w:szCs w:val="28"/>
        </w:rPr>
      </w:pPr>
    </w:p>
    <w:p w:rsidR="00055283" w:rsidRDefault="00055283" w:rsidP="00055283">
      <w:pPr>
        <w:tabs>
          <w:tab w:val="left" w:pos="426"/>
        </w:tabs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Перечень рекомендуемой литературы</w:t>
      </w:r>
    </w:p>
    <w:p w:rsidR="00055283" w:rsidRDefault="00055283" w:rsidP="00055283">
      <w:pPr>
        <w:jc w:val="center"/>
        <w:rPr>
          <w:b/>
          <w:szCs w:val="28"/>
        </w:rPr>
      </w:pPr>
      <w:r>
        <w:rPr>
          <w:b/>
          <w:szCs w:val="28"/>
        </w:rPr>
        <w:t>предмет «Сестринское дело в хирургии, травматологии и ортопедии»</w:t>
      </w:r>
    </w:p>
    <w:p w:rsidR="00055283" w:rsidRDefault="00055283" w:rsidP="00055283">
      <w:pPr>
        <w:pStyle w:val="1"/>
        <w:tabs>
          <w:tab w:val="clear" w:pos="426"/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специальность 5-04-0911-05 «Сестринское дело»</w:t>
      </w:r>
    </w:p>
    <w:p w:rsidR="00055283" w:rsidRDefault="00055283" w:rsidP="00055283">
      <w:pPr>
        <w:jc w:val="center"/>
        <w:rPr>
          <w:b/>
          <w:szCs w:val="28"/>
        </w:rPr>
      </w:pPr>
      <w:r>
        <w:rPr>
          <w:b/>
          <w:szCs w:val="28"/>
        </w:rPr>
        <w:t xml:space="preserve">3 курс, </w:t>
      </w:r>
      <w:r>
        <w:rPr>
          <w:b/>
          <w:szCs w:val="28"/>
          <w:lang w:val="en-US"/>
        </w:rPr>
        <w:t>V</w:t>
      </w:r>
      <w:r>
        <w:rPr>
          <w:b/>
          <w:szCs w:val="28"/>
          <w:lang w:val="de-DE"/>
        </w:rPr>
        <w:t>I</w:t>
      </w:r>
      <w:r>
        <w:rPr>
          <w:b/>
          <w:szCs w:val="28"/>
          <w:lang w:val="be-BY"/>
        </w:rPr>
        <w:t xml:space="preserve"> семестр</w:t>
      </w:r>
    </w:p>
    <w:p w:rsidR="00055283" w:rsidRDefault="00055283" w:rsidP="00055283">
      <w:pPr>
        <w:pStyle w:val="1"/>
        <w:tabs>
          <w:tab w:val="clear" w:pos="426"/>
          <w:tab w:val="left" w:pos="708"/>
        </w:tabs>
        <w:ind w:left="75"/>
        <w:jc w:val="center"/>
        <w:rPr>
          <w:b/>
          <w:szCs w:val="28"/>
        </w:rPr>
      </w:pPr>
      <w:r>
        <w:rPr>
          <w:b/>
          <w:szCs w:val="28"/>
        </w:rPr>
        <w:t>2025-2026 учебный год</w:t>
      </w:r>
    </w:p>
    <w:p w:rsidR="00055283" w:rsidRDefault="00055283" w:rsidP="00055283">
      <w:pPr>
        <w:tabs>
          <w:tab w:val="left" w:pos="426"/>
        </w:tabs>
        <w:spacing w:line="276" w:lineRule="auto"/>
        <w:jc w:val="both"/>
        <w:rPr>
          <w:b/>
          <w:szCs w:val="28"/>
        </w:rPr>
      </w:pPr>
    </w:p>
    <w:p w:rsidR="00055283" w:rsidRDefault="00055283" w:rsidP="00055283">
      <w:pPr>
        <w:pStyle w:val="a6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«Хирургия и основы травматологии</w:t>
      </w:r>
      <w:r>
        <w:rPr>
          <w:rFonts w:ascii="Times New Roman" w:hAnsi="Times New Roman"/>
          <w:sz w:val="28"/>
          <w:szCs w:val="28"/>
          <w:lang w:val="be-BY"/>
        </w:rPr>
        <w:t>” Парфёнов Н.Н., Горелик П.В.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Минск: РИПО, 2023</w:t>
      </w:r>
    </w:p>
    <w:p w:rsidR="00055283" w:rsidRDefault="00055283" w:rsidP="00055283">
      <w:pPr>
        <w:pStyle w:val="a6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«Частная хирургия» Колб Л.И.,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Леонович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С.И.,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Яромич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И.В. Минск: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2004 г.</w:t>
      </w:r>
    </w:p>
    <w:p w:rsidR="00055283" w:rsidRDefault="00055283" w:rsidP="00055283">
      <w:pPr>
        <w:pStyle w:val="a6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«Хирургия»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Кривеня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М.С. Минск: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2012 г.</w:t>
      </w:r>
    </w:p>
    <w:p w:rsidR="00055283" w:rsidRDefault="00055283" w:rsidP="00055283">
      <w:pPr>
        <w:pStyle w:val="a6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«Хирургия»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Грицук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И.Р. Минск: ООО «Новое знание», 2004.</w:t>
      </w:r>
    </w:p>
    <w:p w:rsidR="00055283" w:rsidRDefault="00055283" w:rsidP="00055283">
      <w:pPr>
        <w:pStyle w:val="a6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«Общая  хирургия» Колб Л.И.,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Леонович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С.И.,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Яромич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И.В. Минск: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2004 г.</w:t>
      </w:r>
    </w:p>
    <w:p w:rsidR="00055283" w:rsidRDefault="00055283" w:rsidP="00055283">
      <w:pPr>
        <w:pStyle w:val="a6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«Сестринское дело в хирургии» Колб Л.И.,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Леонович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С.И.,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Яромич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И.В. Минск: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2007 г.</w:t>
      </w:r>
    </w:p>
    <w:p w:rsidR="00055283" w:rsidRDefault="00055283" w:rsidP="00055283">
      <w:pPr>
        <w:pStyle w:val="a6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«Хирургия в тестах и задачах. Практикум» Колб Л.И.,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Леонович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С.И.,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Яромич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И.В. Минск: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2007 г.</w:t>
      </w:r>
    </w:p>
    <w:p w:rsidR="00055283" w:rsidRDefault="00055283" w:rsidP="00055283">
      <w:pPr>
        <w:pStyle w:val="a6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«Сестринское дело»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Яромич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И.В. Минск: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2003 г.</w:t>
      </w:r>
    </w:p>
    <w:p w:rsidR="00055283" w:rsidRDefault="00055283" w:rsidP="00055283">
      <w:pPr>
        <w:tabs>
          <w:tab w:val="left" w:pos="426"/>
        </w:tabs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Информационно-аналитические материалы: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Постановление МЗ РБ №41 </w:t>
      </w:r>
      <w:r>
        <w:rPr>
          <w:rFonts w:ascii="Times New Roman" w:hAnsi="Times New Roman"/>
          <w:sz w:val="28"/>
          <w:szCs w:val="28"/>
          <w:lang w:val="ru-RU"/>
        </w:rPr>
        <w:t>от  01.03.24 г. Об утверждении санитарных норм и правил «Требования к порядку выявления, организации и проведения санитарно-противоэпидемических мероприятий, направленных на предотвращение возникновения и распространения парентеральных вирусных гепатитов и ВИЧ-инфекции».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 МЗ РБ №73</w:t>
      </w:r>
      <w:r>
        <w:rPr>
          <w:rFonts w:ascii="Times New Roman" w:hAnsi="Times New Roman"/>
          <w:sz w:val="28"/>
          <w:szCs w:val="28"/>
          <w:lang w:val="ru-RU"/>
        </w:rPr>
        <w:t xml:space="preserve"> от 07.07.17 г. «Об утверждении Санитарных норм и правил «Санитарно-эпидемиологические требования к организациям здравоохранения, оказанию медицинских услуг, в том числе по косметологии, а также к организации и проведению санитарно-противоэпидемических мероприятий по профилактике инфекционных заболеваний в ОЗ».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Приказ МЗ РБ №1612 </w:t>
      </w:r>
      <w:r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08.11.23 г. «Рекомендации по профилактике инфекционных заболеваний при нестерильных эндоскопических вмешательствах».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Инструкция главного государственного санитарного врача № 113-0801</w:t>
      </w:r>
      <w:r>
        <w:rPr>
          <w:rFonts w:ascii="Times New Roman" w:hAnsi="Times New Roman"/>
          <w:sz w:val="28"/>
          <w:szCs w:val="28"/>
          <w:lang w:val="ru-RU"/>
        </w:rPr>
        <w:t xml:space="preserve"> от 05.09.2001г. «Гигиеническая и хирургическая антисептика кожи рук медицинского персонала».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Приказ МЗ РБ  №1341</w:t>
      </w:r>
      <w:r>
        <w:rPr>
          <w:rFonts w:ascii="Times New Roman" w:hAnsi="Times New Roman"/>
          <w:sz w:val="28"/>
          <w:szCs w:val="28"/>
          <w:lang w:val="ru-RU"/>
        </w:rPr>
        <w:t xml:space="preserve"> от 17.12.2018 г. «О профилактике бешенства».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Приказ №1030</w:t>
      </w:r>
      <w:r>
        <w:rPr>
          <w:rFonts w:ascii="Times New Roman" w:hAnsi="Times New Roman"/>
          <w:sz w:val="28"/>
          <w:szCs w:val="28"/>
          <w:lang w:val="ru-RU"/>
        </w:rPr>
        <w:t xml:space="preserve"> 30.09.2010 г.  «Об        утверждении       клинического протокола  оказания скорой (неотложной) медицинской помощи взрослому населению и признании утратившими силу отдельных структурных элементов Приказа МЗ РБ от 13 июня 2006 г. № 484».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Постановление №99 </w:t>
      </w:r>
      <w:r>
        <w:rPr>
          <w:rFonts w:ascii="Times New Roman" w:hAnsi="Times New Roman"/>
          <w:sz w:val="28"/>
          <w:szCs w:val="28"/>
          <w:lang w:val="ru-RU"/>
        </w:rPr>
        <w:t xml:space="preserve">от 23.08.21 г. «Об утверждении протоколов диагностики и лечения больных при оказании медицинской помощи в критических состояниях». 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 МЗ РБ № 51</w:t>
      </w:r>
      <w:r>
        <w:rPr>
          <w:rFonts w:ascii="Times New Roman" w:hAnsi="Times New Roman"/>
          <w:sz w:val="28"/>
          <w:szCs w:val="28"/>
          <w:lang w:val="ru-RU"/>
        </w:rPr>
        <w:t xml:space="preserve"> от 28.12.04г. «Правила выписки, хранения и учета наркотических и психотропных лекарственных средств».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Постановление Совета Министров РБ №130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от 03.03.2020 «Об утверждении специфических санитарно-эпидемиологических требований».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Постановление МЗ РБ №92 </w:t>
      </w:r>
      <w:r>
        <w:rPr>
          <w:rFonts w:ascii="Times New Roman" w:hAnsi="Times New Roman"/>
          <w:sz w:val="28"/>
          <w:szCs w:val="28"/>
          <w:lang w:val="ru-RU"/>
        </w:rPr>
        <w:t>от 19.05.23г.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«Об утверждении Инструкции о порядке медицинского применения крови и (или) ее компонентов в организациях здравоохранения».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sz w:val="32"/>
          <w:szCs w:val="28"/>
          <w:lang w:val="ru-RU"/>
        </w:rPr>
      </w:pPr>
      <w:r>
        <w:rPr>
          <w:rFonts w:ascii="Times New Roman" w:hAnsi="Times New Roman"/>
          <w:b/>
          <w:sz w:val="28"/>
          <w:szCs w:val="27"/>
          <w:lang w:val="ru-RU"/>
        </w:rPr>
        <w:t>Клинический протокол</w:t>
      </w:r>
      <w:r>
        <w:rPr>
          <w:rFonts w:ascii="Times New Roman" w:hAnsi="Times New Roman"/>
          <w:sz w:val="28"/>
          <w:szCs w:val="27"/>
          <w:lang w:val="ru-RU"/>
        </w:rPr>
        <w:t xml:space="preserve"> от 21.06.22 г. «Диагностика и лечение пациентов с хроническими заболеваниями вен (взрослое население)» (утвержден постановлением Министерства здравоохранения Республики Беларусь № 55).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sz w:val="32"/>
          <w:szCs w:val="28"/>
          <w:lang w:val="ru-RU"/>
        </w:rPr>
      </w:pPr>
      <w:r>
        <w:rPr>
          <w:rFonts w:ascii="Times New Roman" w:hAnsi="Times New Roman"/>
          <w:b/>
          <w:sz w:val="28"/>
          <w:szCs w:val="27"/>
          <w:lang w:val="ru-RU"/>
        </w:rPr>
        <w:t>Клинический протокол</w:t>
      </w:r>
      <w:r>
        <w:rPr>
          <w:rFonts w:ascii="Times New Roman" w:hAnsi="Times New Roman"/>
          <w:sz w:val="28"/>
          <w:szCs w:val="27"/>
          <w:lang w:val="ru-RU"/>
        </w:rPr>
        <w:t xml:space="preserve"> «Диагностика и лечение пациентов (взрослое население) с тромбозом глубоких вен» (утвержден постановлением Министерства здравоохранения Республики Беларусь № 17) от 22.03.22 г. 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7"/>
          <w:lang w:val="ru-RU"/>
        </w:rPr>
        <w:t>Клинический протокол</w:t>
      </w:r>
      <w:r>
        <w:rPr>
          <w:rFonts w:ascii="Times New Roman" w:hAnsi="Times New Roman"/>
          <w:sz w:val="28"/>
          <w:szCs w:val="27"/>
          <w:lang w:val="ru-RU"/>
        </w:rPr>
        <w:t xml:space="preserve"> «Диагностика и лечение пациентов с заболеваниями периферических артерий (взрослое население)» (утвержден постановлением Министерства здравоохранения Республики Беларусь № 77) от 11.05.23г</w:t>
      </w:r>
      <w:r>
        <w:rPr>
          <w:sz w:val="27"/>
          <w:szCs w:val="27"/>
          <w:lang w:val="ru-RU"/>
        </w:rPr>
        <w:t>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num" w:pos="1211"/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Инструкция</w:t>
      </w:r>
      <w:r>
        <w:rPr>
          <w:rFonts w:ascii="Times New Roman" w:hAnsi="Times New Roman"/>
          <w:sz w:val="28"/>
          <w:szCs w:val="28"/>
          <w:lang w:val="ru-RU"/>
        </w:rPr>
        <w:t xml:space="preserve"> о порядке организации оказания медицинской помощи пациентам с черепно-мозговой травмой: приказ Министерства здравоохранения Республики Беларусь от 24.09.2012 № 1110. </w:t>
      </w:r>
    </w:p>
    <w:p w:rsidR="00055283" w:rsidRDefault="00055283" w:rsidP="00055283">
      <w:pPr>
        <w:numPr>
          <w:ilvl w:val="0"/>
          <w:numId w:val="5"/>
        </w:numPr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 утверждении клинических протоколов диагностики и лечения пациентов (взрослое население) с острыми хирургическими заболеваниями:</w:t>
      </w:r>
      <w:r>
        <w:rPr>
          <w:rFonts w:eastAsia="Calibri"/>
          <w:szCs w:val="28"/>
          <w:lang w:eastAsia="en-US"/>
        </w:rPr>
        <w:t xml:space="preserve"> постановление МЗ РБ №46 от 01.06.2017.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Клинические протоколы</w:t>
      </w:r>
      <w:r>
        <w:rPr>
          <w:rFonts w:ascii="Times New Roman" w:hAnsi="Times New Roman"/>
          <w:sz w:val="28"/>
          <w:szCs w:val="28"/>
          <w:lang w:val="ru-RU"/>
        </w:rPr>
        <w:t xml:space="preserve"> диагностики и лечения взрослого населения с общехирургическими болезнями (утверждены приказом Министерства здравоохранения Республики Беларусь № 82) от 12.02.2007.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Клинические протоколы</w:t>
      </w:r>
      <w:r>
        <w:rPr>
          <w:rFonts w:ascii="Times New Roman" w:hAnsi="Times New Roman"/>
          <w:sz w:val="28"/>
          <w:szCs w:val="28"/>
          <w:lang w:val="ru-RU"/>
        </w:rPr>
        <w:t xml:space="preserve"> диагностики и лечения детей с общехирургическими болезнями (утверждены приказом Министерства здравоохранения Республики Беларусь № 549) от 27.09.2005.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Клинический протокол</w:t>
      </w:r>
      <w:r>
        <w:rPr>
          <w:rFonts w:ascii="Times New Roman" w:hAnsi="Times New Roman"/>
          <w:sz w:val="28"/>
          <w:szCs w:val="28"/>
          <w:lang w:val="ru-RU"/>
        </w:rPr>
        <w:t xml:space="preserve"> диагностики и лечения пациентов (взрослое население) с урологическими заболеваниями при оказании медицинской помощи в амбулаторных и стационарных условиях районных, областных и республиканских организаций здравоохранения Республики Беларусь (утвержден приказом Министерства здравоохранения Республики Беларусь № 920) от 22.09.2011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Клинический протокол</w:t>
      </w:r>
      <w:r>
        <w:rPr>
          <w:rFonts w:ascii="Times New Roman" w:hAnsi="Times New Roman"/>
          <w:sz w:val="28"/>
          <w:szCs w:val="28"/>
          <w:lang w:val="ru-RU"/>
        </w:rPr>
        <w:t xml:space="preserve"> «Оказание медицинской помощи пациентам до 18 лет с инородными телами дыхательных путей» (утвержден постановлением Министерства здравоохранения Республики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Беларусь  №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45 от 01.06.2017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Клинический протокол</w:t>
      </w:r>
      <w:r>
        <w:rPr>
          <w:rFonts w:ascii="Times New Roman" w:hAnsi="Times New Roman"/>
          <w:sz w:val="28"/>
          <w:szCs w:val="28"/>
          <w:lang w:val="ru-RU"/>
        </w:rPr>
        <w:t xml:space="preserve"> «Диагностика и лечение пациентов с заболеваниями челюстно-лицевой области» (утвержден постановлением Министерства здравоохранения Республики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Беларусь  №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80 от 14.07.2017</w:t>
      </w:r>
    </w:p>
    <w:p w:rsidR="00055283" w:rsidRDefault="00055283" w:rsidP="00055283">
      <w:pPr>
        <w:pStyle w:val="a6"/>
        <w:numPr>
          <w:ilvl w:val="0"/>
          <w:numId w:val="5"/>
        </w:numPr>
        <w:tabs>
          <w:tab w:val="left" w:pos="1276"/>
        </w:tabs>
        <w:spacing w:after="0" w:line="276" w:lineRule="auto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Клинический протокол </w:t>
      </w:r>
      <w:r>
        <w:rPr>
          <w:rFonts w:ascii="Times New Roman" w:hAnsi="Times New Roman"/>
          <w:sz w:val="28"/>
          <w:szCs w:val="28"/>
          <w:lang w:val="ru-RU"/>
        </w:rPr>
        <w:t>«Алгоритмы диагностики и лечения злокачественных новообразований» (утверждён постановление Министерства здравоохранения Республики Беларусь № 60) от 06.07.2018</w:t>
      </w:r>
    </w:p>
    <w:p w:rsidR="00055283" w:rsidRDefault="00055283" w:rsidP="00055283">
      <w:pPr>
        <w:numPr>
          <w:ilvl w:val="0"/>
          <w:numId w:val="5"/>
        </w:numPr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Клинический протокол</w:t>
      </w:r>
      <w:r>
        <w:rPr>
          <w:rFonts w:eastAsia="Calibri"/>
          <w:szCs w:val="28"/>
          <w:lang w:eastAsia="en-US"/>
        </w:rPr>
        <w:t xml:space="preserve"> «Диагностика и лечение пациентов (взрослое население) с острым холециститом</w:t>
      </w:r>
      <w:r>
        <w:rPr>
          <w:rFonts w:eastAsia="Calibri"/>
          <w:szCs w:val="28"/>
          <w:lang w:val="be-BY" w:eastAsia="en-US"/>
        </w:rPr>
        <w:t xml:space="preserve"> </w:t>
      </w:r>
      <w:r>
        <w:rPr>
          <w:rFonts w:eastAsia="Calibri"/>
          <w:szCs w:val="28"/>
          <w:lang w:eastAsia="en-US"/>
        </w:rPr>
        <w:t>при оказании медицинской помощи в стационарных условиях» утвержденный постановлением МЗ РБ №46 от 01.06.2017</w:t>
      </w:r>
    </w:p>
    <w:p w:rsidR="00055283" w:rsidRDefault="00055283" w:rsidP="00055283">
      <w:pPr>
        <w:tabs>
          <w:tab w:val="left" w:pos="1276"/>
        </w:tabs>
        <w:spacing w:line="276" w:lineRule="auto"/>
        <w:ind w:left="360"/>
        <w:jc w:val="both"/>
        <w:rPr>
          <w:szCs w:val="28"/>
        </w:rPr>
      </w:pPr>
    </w:p>
    <w:p w:rsidR="00055283" w:rsidRDefault="00055283" w:rsidP="00055283">
      <w:pPr>
        <w:tabs>
          <w:tab w:val="left" w:pos="426"/>
        </w:tabs>
        <w:spacing w:line="276" w:lineRule="auto"/>
        <w:ind w:left="360" w:right="-1"/>
        <w:jc w:val="both"/>
        <w:rPr>
          <w:szCs w:val="28"/>
        </w:rPr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tabs>
          <w:tab w:val="left" w:pos="426"/>
        </w:tabs>
      </w:pPr>
    </w:p>
    <w:p w:rsidR="00055283" w:rsidRDefault="00055283" w:rsidP="00055283">
      <w:pPr>
        <w:pStyle w:val="1"/>
        <w:tabs>
          <w:tab w:val="left" w:pos="708"/>
        </w:tabs>
        <w:spacing w:line="276" w:lineRule="auto"/>
        <w:ind w:left="-142"/>
        <w:rPr>
          <w:sz w:val="26"/>
        </w:rPr>
      </w:pPr>
    </w:p>
    <w:p w:rsidR="001505FB" w:rsidRDefault="001505FB"/>
    <w:sectPr w:rsidR="001505FB" w:rsidSect="00F42236">
      <w:type w:val="continuous"/>
      <w:pgSz w:w="11906" w:h="16838"/>
      <w:pgMar w:top="-851" w:right="851" w:bottom="-249" w:left="851" w:header="39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944"/>
    <w:multiLevelType w:val="hybridMultilevel"/>
    <w:tmpl w:val="D668FF34"/>
    <w:lvl w:ilvl="0" w:tplc="2C947E1A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19E"/>
    <w:multiLevelType w:val="hybridMultilevel"/>
    <w:tmpl w:val="5B043D18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876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81C36BF"/>
    <w:multiLevelType w:val="hybridMultilevel"/>
    <w:tmpl w:val="2CB0CA0A"/>
    <w:lvl w:ilvl="0" w:tplc="5E0C7C9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590"/>
    <w:multiLevelType w:val="hybridMultilevel"/>
    <w:tmpl w:val="1C02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83"/>
    <w:rsid w:val="00055283"/>
    <w:rsid w:val="001505FB"/>
    <w:rsid w:val="006C5B92"/>
    <w:rsid w:val="00BA4F76"/>
    <w:rsid w:val="00F4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0A0F0-1FDE-4BF5-9E13-D312A118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bidi="ar-SA"/>
    </w:rPr>
  </w:style>
  <w:style w:type="paragraph" w:styleId="1">
    <w:name w:val="heading 1"/>
    <w:basedOn w:val="a"/>
    <w:next w:val="a"/>
    <w:link w:val="10"/>
    <w:qFormat/>
    <w:rsid w:val="00055283"/>
    <w:pPr>
      <w:keepNext/>
      <w:tabs>
        <w:tab w:val="left" w:pos="426"/>
      </w:tabs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55283"/>
    <w:pPr>
      <w:keepNext/>
      <w:tabs>
        <w:tab w:val="left" w:pos="426"/>
      </w:tabs>
      <w:ind w:left="576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283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0">
    <w:name w:val="Заголовок 2 Знак"/>
    <w:basedOn w:val="a0"/>
    <w:link w:val="2"/>
    <w:semiHidden/>
    <w:rsid w:val="00055283"/>
    <w:rPr>
      <w:rFonts w:ascii="Times New Roman" w:eastAsia="Times New Roman" w:hAnsi="Times New Roman" w:cs="Times New Roman"/>
      <w:sz w:val="28"/>
      <w:szCs w:val="24"/>
      <w:lang w:bidi="ar-SA"/>
    </w:rPr>
  </w:style>
  <w:style w:type="paragraph" w:styleId="a3">
    <w:name w:val="Title"/>
    <w:basedOn w:val="a"/>
    <w:link w:val="a4"/>
    <w:qFormat/>
    <w:rsid w:val="00055283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055283"/>
    <w:rPr>
      <w:rFonts w:ascii="Times New Roman" w:eastAsia="Times New Roman" w:hAnsi="Times New Roman" w:cs="Times New Roman"/>
      <w:b/>
      <w:sz w:val="28"/>
      <w:szCs w:val="24"/>
      <w:lang w:bidi="ar-SA"/>
    </w:rPr>
  </w:style>
  <w:style w:type="paragraph" w:styleId="a5">
    <w:name w:val="No Spacing"/>
    <w:uiPriority w:val="1"/>
    <w:qFormat/>
    <w:rsid w:val="00055283"/>
    <w:pPr>
      <w:spacing w:after="0" w:line="240" w:lineRule="auto"/>
      <w:ind w:left="-40" w:firstLine="40"/>
    </w:pPr>
    <w:rPr>
      <w:rFonts w:asciiTheme="majorHAnsi" w:hAnsiTheme="majorHAnsi" w:cstheme="majorBidi"/>
      <w:lang w:val="en-US" w:eastAsia="en-US" w:bidi="en-US"/>
    </w:rPr>
  </w:style>
  <w:style w:type="paragraph" w:styleId="a6">
    <w:name w:val="List Paragraph"/>
    <w:basedOn w:val="a"/>
    <w:uiPriority w:val="34"/>
    <w:qFormat/>
    <w:rsid w:val="00055283"/>
    <w:pPr>
      <w:spacing w:after="200"/>
      <w:ind w:left="720" w:right="567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055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422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23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3798</Words>
  <Characters>21650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Ученик-8</cp:lastModifiedBy>
  <cp:revision>3</cp:revision>
  <cp:lastPrinted>2026-03-04T05:12:00Z</cp:lastPrinted>
  <dcterms:created xsi:type="dcterms:W3CDTF">2026-03-04T04:59:00Z</dcterms:created>
  <dcterms:modified xsi:type="dcterms:W3CDTF">2026-03-06T12:46:00Z</dcterms:modified>
</cp:coreProperties>
</file>