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УО «МОЛОДЕЧНЕНСКИЙ ГОСУДАРСТВЕННЫЙ МЕДИЦИНСКИЙ КОЛЛЕДЖ ИМ. И.В.ЗАЛУЦКОГО»</w:t>
      </w: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P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626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ПАМЯТКА ДЛЯ УЧАЩИХСЯ</w:t>
      </w: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6269A" w:rsidRDefault="0076269A" w:rsidP="0076269A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76269A">
      <w:pPr>
        <w:shd w:val="clear" w:color="auto" w:fill="FFFFFF"/>
        <w:spacing w:after="0" w:line="60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4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ПРОТИВОДЕЙСТВИЕ </w:t>
      </w:r>
      <w:r w:rsidRPr="004F4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КИБЕРПРЕСТУПНОСТ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</w:p>
    <w:p w:rsidR="0076269A" w:rsidRPr="0076269A" w:rsidRDefault="0076269A" w:rsidP="0076269A">
      <w:pPr>
        <w:shd w:val="clear" w:color="auto" w:fill="FFFFFF"/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 НЕ СТАТЬ ЖЕРТВОЙ КИБЕРПРЕСТУПЛЕНИЯ?</w:t>
      </w:r>
    </w:p>
    <w:p w:rsidR="0076269A" w:rsidRPr="0076269A" w:rsidRDefault="0076269A" w:rsidP="0076269A">
      <w:pPr>
        <w:pStyle w:val="a3"/>
        <w:spacing w:before="0" w:beforeAutospacing="0" w:after="0" w:afterAutospacing="0" w:line="60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ТВЕТСТВЕННОСТЬ</w:t>
      </w:r>
      <w:r w:rsidRPr="000B30C3">
        <w:rPr>
          <w:b/>
          <w:color w:val="000000"/>
          <w:sz w:val="28"/>
          <w:szCs w:val="28"/>
        </w:rPr>
        <w:t xml:space="preserve"> ПО КИБЕРПРЕСТУПЛЕНИЯМ</w:t>
      </w: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96897A" wp14:editId="1F25049C">
            <wp:simplePos x="0" y="0"/>
            <wp:positionH relativeFrom="column">
              <wp:posOffset>183515</wp:posOffset>
            </wp:positionH>
            <wp:positionV relativeFrom="paragraph">
              <wp:posOffset>106045</wp:posOffset>
            </wp:positionV>
            <wp:extent cx="5390515" cy="3595370"/>
            <wp:effectExtent l="0" t="0" r="635" b="5080"/>
            <wp:wrapSquare wrapText="bothSides"/>
            <wp:docPr id="5" name="Рисунок 5" descr="https://gomelkino.by/wp-content/uploads/2020/11/internet-secur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melkino.by/wp-content/uploads/2020/11/internet-secur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269A" w:rsidRDefault="0076269A" w:rsidP="00B4786C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2BDE" w:rsidRPr="00B4786C" w:rsidRDefault="0076269A" w:rsidP="0076269A">
      <w:pPr>
        <w:shd w:val="clear" w:color="auto" w:fill="FFFFFF"/>
        <w:spacing w:after="27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4EA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598ED8C" wp14:editId="66DDE8AD">
            <wp:simplePos x="0" y="0"/>
            <wp:positionH relativeFrom="column">
              <wp:posOffset>-31750</wp:posOffset>
            </wp:positionH>
            <wp:positionV relativeFrom="paragraph">
              <wp:posOffset>-179705</wp:posOffset>
            </wp:positionV>
            <wp:extent cx="1971040" cy="1971040"/>
            <wp:effectExtent l="0" t="0" r="0" b="0"/>
            <wp:wrapSquare wrapText="bothSides"/>
            <wp:docPr id="1" name="Рисунок 1" descr="http://lawcollege.bsu.by/images/database/Bezopasnoti/kiber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wcollege.bsu.by/images/database/Bezopasnoti/kiber/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BDE" w:rsidRPr="004F4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ПРОФИЛАКТИКА </w:t>
      </w:r>
      <w:r w:rsidR="00B22D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ПРОТИВОДЕЙСТВИЕ </w:t>
      </w:r>
      <w:r w:rsidR="00342BDE" w:rsidRPr="004F4E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КИБЕРПРЕСТУПНОСТИ</w:t>
      </w:r>
    </w:p>
    <w:p w:rsidR="00342BDE" w:rsidRPr="00342BDE" w:rsidRDefault="00342BDE" w:rsidP="00B478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Киберпреступность</w:t>
      </w:r>
      <w:proofErr w:type="spellEnd"/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новой и одной из быстроразвивающихся формой транснациональной преступности. Сеть Интернет стала практически незаменимым средством повседневной связи и обмена информацией по всему миру, и преступники не могут этим не пользоваться. Два миллиарда пользователей Интернета по всему миру создают идеальную среду для совершения преступлений, где можно действовать анонимно и получать доступ к любой персональной информации, которую мы, желая того или нет, размещаем в сети. В последние годы безопасность в сети Интернет подвергается более серьезным угрозам, и от преступлений в глобальном киберпространстве страдают более 431 миллиона взрослых пользователей.</w:t>
      </w:r>
    </w:p>
    <w:p w:rsidR="00342BDE" w:rsidRPr="00342BDE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Что такое </w:t>
      </w:r>
      <w:proofErr w:type="spellStart"/>
      <w:r w:rsidRPr="0034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киберпреступление</w:t>
      </w:r>
      <w:proofErr w:type="spellEnd"/>
    </w:p>
    <w:p w:rsidR="00342BDE" w:rsidRPr="00342BDE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при характеристике компьютерных преступлений используется целый ряд понятий: «информационное преступление», «</w:t>
      </w:r>
      <w:proofErr w:type="spellStart"/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киберпреступление</w:t>
      </w:r>
      <w:proofErr w:type="spellEnd"/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«преступление в сфере компьютерной информации», «преступление в сфере высоких технологий», «виртуальное преступление».</w:t>
      </w:r>
    </w:p>
    <w:p w:rsidR="00342BDE" w:rsidRPr="00342BDE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действующему законодательству Республики Беларусь, в содержание понятия «компьютерная преступность» включают:</w:t>
      </w:r>
    </w:p>
    <w:p w:rsidR="00342BDE" w:rsidRPr="00342BDE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преступления против информационной безопасности (модификация компьютерной информации, несанкционированный доступ к компьютерной информации, компьютерный саботаж, неправомерное завладение компьютерной информацией, разработка, использование либо распространение вредоносных программ, нарушение правил эксплуатации компьютерной системы или сети и др.);</w:t>
      </w:r>
    </w:p>
    <w:p w:rsidR="00342BDE" w:rsidRPr="00342BDE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хищения путем использования средств компьютерной техники;</w:t>
      </w:r>
    </w:p>
    <w:p w:rsidR="00342BDE" w:rsidRPr="00342BDE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342BDE" w:rsidRPr="00342BDE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иные преступления, так или иначе связанные с использованием компьютерной техники: доведение до самоубийства путем систематического унижения личного достоинства через распространение каких-либо сведений в сети Интернет;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 шпионаж; умышленное либо по неосторожности </w:t>
      </w: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разглашение государственной тайны; умышленное разглашение служебной тайны и др.</w:t>
      </w:r>
    </w:p>
    <w:p w:rsidR="00342BDE" w:rsidRPr="00342BDE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</w:t>
      </w:r>
      <w:r w:rsidR="00F47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F47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компьютерным преступлениям</w:t>
      </w:r>
      <w:r w:rsidR="00F47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относятся</w:t>
      </w:r>
      <w:r w:rsidR="00F47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правонарушения, при совершении которых средства компьютерной техники выступают как орудия совершения преступления либо как предмет преступного посягательства.</w:t>
      </w:r>
    </w:p>
    <w:p w:rsidR="00767BAF" w:rsidRDefault="00767BAF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Вишинг</w:t>
      </w:r>
      <w:proofErr w:type="spellEnd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один из методов мошенничества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злоумышленники</w:t>
      </w:r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используя телефонную коммуникацию и играя определённую роль (сотрудника банка, покупателя и т. д.), под разными предлогами выманивают у держателя платежной карты конфиденциальную информацию или стимулируют к совершению определённых действий со своим карточным счетом / платежной картой.</w:t>
      </w:r>
    </w:p>
    <w:p w:rsidR="00767BAF" w:rsidRDefault="00767BAF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Фишинг</w:t>
      </w:r>
      <w:proofErr w:type="spellEnd"/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техника «социальной инженерии», направленная на получение конфиденциальной информации. Обычно злоумышленник посылает потерпевшему e-</w:t>
      </w:r>
      <w:proofErr w:type="spellStart"/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письмо, как правило,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-кода банковской карты.</w:t>
      </w:r>
    </w:p>
    <w:p w:rsidR="00767BAF" w:rsidRDefault="00767BAF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Сваттинг</w:t>
      </w:r>
      <w:proofErr w:type="spellEnd"/>
      <w:r w:rsidRPr="00767B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тактика домогательства, которая реализуется посредством направления ложного вызова той или иной службе. Например, люди сообщают о минированиях, преследуя цель устроить неразбериху и панику в конкретном месте.</w:t>
      </w:r>
    </w:p>
    <w:p w:rsidR="002411DC" w:rsidRDefault="002411DC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Смишинг</w:t>
      </w:r>
      <w:proofErr w:type="spellEnd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вид мошенничества (англ. </w:t>
      </w:r>
      <w:proofErr w:type="spellStart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smishing</w:t>
      </w:r>
      <w:proofErr w:type="spellEnd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SMS + </w:t>
      </w:r>
      <w:proofErr w:type="spellStart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phishing</w:t>
      </w:r>
      <w:proofErr w:type="spellEnd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целью которого является переход по ссылке из SMS и/или загрузки вредоносного программного обеспечения. </w:t>
      </w:r>
      <w:proofErr w:type="spellStart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Смишинг</w:t>
      </w:r>
      <w:proofErr w:type="spellEnd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-сообщение обычно имеет схожий внешний вид сообщения от банка, государственного учреждения, оператора электросвязи, известного магазина, а также о внезапном выигрыше в лотерею или акции и </w:t>
      </w:r>
      <w:proofErr w:type="spellStart"/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</w:p>
    <w:p w:rsidR="002411DC" w:rsidRDefault="002411DC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Мошенничество в виде лотереи</w:t>
      </w:r>
      <w:r w:rsidRPr="00241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электронное сообщение, информирующее вас о том, что вы выиграли огромную сумму денег, и для того, чтобы получить свой приз или выигрыш, вам нужно заплатить небольшую плату.</w:t>
      </w:r>
    </w:p>
    <w:p w:rsidR="0076269A" w:rsidRDefault="00342BDE" w:rsidP="0076269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подобные методы применяются мошенниками для кражи данных кредитных карт и денежных средств. Кроме того, через Интернет все чаще совершаются преступления, связанные с нарушением авторских прав и прав интеллектуальной собственности, а также распространением материалов с детской порнографией и сценами насилия.</w:t>
      </w:r>
    </w:p>
    <w:p w:rsidR="0076269A" w:rsidRDefault="0076269A" w:rsidP="007626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8E4A2D5" wp14:editId="164782C0">
            <wp:simplePos x="0" y="0"/>
            <wp:positionH relativeFrom="column">
              <wp:posOffset>-114300</wp:posOffset>
            </wp:positionH>
            <wp:positionV relativeFrom="paragraph">
              <wp:posOffset>168275</wp:posOffset>
            </wp:positionV>
            <wp:extent cx="2767330" cy="1658620"/>
            <wp:effectExtent l="0" t="0" r="0" b="0"/>
            <wp:wrapSquare wrapText="bothSides"/>
            <wp:docPr id="4" name="Рисунок 4" descr="https://vitvesti.by/images/2018-08-23/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tvesti.by/images/2018-08-23/compu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BDE" w:rsidRDefault="00F47C86" w:rsidP="00B478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НЕ СТАТЬ ЖЕРТВОЙ КИБЕРПРЕСТУПЛЕНИЯ?</w:t>
      </w:r>
    </w:p>
    <w:p w:rsidR="00F47C86" w:rsidRPr="00342BDE" w:rsidRDefault="00F47C86" w:rsidP="00FF3C71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E98" w:rsidRPr="000533A4" w:rsidRDefault="00B12E98" w:rsidP="00FF3C71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FF0000"/>
          <w:sz w:val="28"/>
          <w:szCs w:val="28"/>
        </w:rPr>
      </w:pPr>
      <w:r w:rsidRPr="00B12E98">
        <w:rPr>
          <w:color w:val="000000" w:themeColor="text1"/>
          <w:sz w:val="28"/>
          <w:szCs w:val="28"/>
        </w:rPr>
        <w:t xml:space="preserve">Для создания препятствий правоохранительным органам для раскрытия подобных преступлений злоумышленники: меняют сотовые телефоны, места своего нахождения; оформляют сим-карты и открывают счета в банках на подставных лиц; используют анонимные электронные кошельки и предоплаченные банковские карты, </w:t>
      </w:r>
      <w:proofErr w:type="spellStart"/>
      <w:r w:rsidRPr="00B12E98">
        <w:rPr>
          <w:color w:val="000000" w:themeColor="text1"/>
          <w:sz w:val="28"/>
          <w:szCs w:val="28"/>
        </w:rPr>
        <w:t>Proxy</w:t>
      </w:r>
      <w:proofErr w:type="spellEnd"/>
      <w:r w:rsidRPr="00B12E98">
        <w:rPr>
          <w:color w:val="000000" w:themeColor="text1"/>
          <w:sz w:val="28"/>
          <w:szCs w:val="28"/>
        </w:rPr>
        <w:t xml:space="preserve">-серверы и различные программы, скрывающие фактические IP-адрес и место нахождения, привлекают лиц, не осведомленных о противоправности их действий, применяют другие способы конспирации. Это касается не только хищений, но и преступлений в сфере компьютерной информации. При этом данные преступления носят скоротечный, </w:t>
      </w:r>
      <w:proofErr w:type="spellStart"/>
      <w:r w:rsidRPr="00B12E98">
        <w:rPr>
          <w:color w:val="000000" w:themeColor="text1"/>
          <w:sz w:val="28"/>
          <w:szCs w:val="28"/>
        </w:rPr>
        <w:t>многоэпизодный</w:t>
      </w:r>
      <w:proofErr w:type="spellEnd"/>
      <w:r w:rsidRPr="00B12E98">
        <w:rPr>
          <w:color w:val="000000" w:themeColor="text1"/>
          <w:sz w:val="28"/>
          <w:szCs w:val="28"/>
        </w:rPr>
        <w:t xml:space="preserve"> (серийный), и трансграничный характер</w:t>
      </w:r>
      <w:r w:rsidRPr="000533A4">
        <w:rPr>
          <w:color w:val="FF0000"/>
          <w:sz w:val="28"/>
          <w:szCs w:val="28"/>
        </w:rPr>
        <w:t>.</w:t>
      </w:r>
    </w:p>
    <w:p w:rsidR="00F47C86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Никогда, никому и ни при каких обстоятельствах не сообщать реквизиты своих банковских счетов и банковских карт</w:t>
      </w: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</w:t>
      </w:r>
      <w:r w:rsidR="00F4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выдают.</w:t>
      </w:r>
    </w:p>
    <w:p w:rsidR="00F47C86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звонка «от сотрудника банка» необходимо уточнить его фамилию, номер телефона, после чего завершить раз</w:t>
      </w:r>
      <w:r w:rsidR="00F4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 и самим позвонить в банк.</w:t>
      </w:r>
    </w:p>
    <w:p w:rsidR="00F47C86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принимать во внимание, что реальному сотруднику банка известна следующая информация: фамилия держателя карты, паспортные данные, какие кар</w:t>
      </w:r>
      <w:r w:rsidR="00F4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оформлены, остаток на счете.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интернет-банкингу, паспортные данные, кодовое слово (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код) из SMS-сообщений.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елении банка, а не по телефону.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помните, что сотрудники банковских учреждений </w:t>
      </w:r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никогда</w:t>
      </w:r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 используют для связи с клиентом мессенджеры (</w:t>
      </w:r>
      <w:proofErr w:type="spellStart"/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Viber</w:t>
      </w:r>
      <w:proofErr w:type="spellEnd"/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Telegram</w:t>
      </w:r>
      <w:proofErr w:type="spellEnd"/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WhatsApp</w:t>
      </w:r>
      <w:proofErr w:type="spellEnd"/>
      <w:r w:rsidRPr="00342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Для осуществления онлайн-платежей необходимо использовать только надежные платежные сервисы,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проверяя доменное имя ресурса в адресной строке браузера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следует хранить банковские карты, их фотографии и реквизиты в местах, которые могут быть доступны посторонним лицам</w:t>
      </w: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 же относится к фотографиям и иным видам информац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конфиденциального характера.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Следует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теми, за кого себя выдают.</w:t>
      </w:r>
    </w:p>
    <w:p w:rsidR="00B12E98" w:rsidRDefault="00342BDE" w:rsidP="00FF3C7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342BDE">
        <w:rPr>
          <w:color w:val="000000"/>
          <w:sz w:val="28"/>
          <w:szCs w:val="28"/>
        </w:rPr>
        <w:t>5. Не стоит перечислять денежные средства на счета электронных кошельков, карт-счета банковских платежных карточек, счета SIM-карт </w:t>
      </w:r>
      <w:r w:rsidRPr="00342BDE">
        <w:rPr>
          <w:b/>
          <w:bCs/>
          <w:color w:val="000000"/>
          <w:sz w:val="28"/>
          <w:szCs w:val="28"/>
        </w:rPr>
        <w:t>по просьбе пользователей сети Интернет</w:t>
      </w:r>
      <w:r w:rsidR="004F4EA9">
        <w:rPr>
          <w:color w:val="000000"/>
          <w:sz w:val="28"/>
          <w:szCs w:val="28"/>
        </w:rPr>
        <w:t>.</w:t>
      </w:r>
      <w:r w:rsidR="00B12E98">
        <w:rPr>
          <w:color w:val="000000"/>
          <w:sz w:val="28"/>
          <w:szCs w:val="28"/>
        </w:rPr>
        <w:t xml:space="preserve"> </w:t>
      </w:r>
    </w:p>
    <w:p w:rsidR="00B12E98" w:rsidRPr="00B12E98" w:rsidRDefault="00B12E98" w:rsidP="00FF3C7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B12E98">
        <w:rPr>
          <w:color w:val="000000" w:themeColor="text1"/>
          <w:sz w:val="28"/>
          <w:szCs w:val="28"/>
        </w:rPr>
        <w:t>– использовать отдельную карту для Интернет-покупок и не хранить на ней деньги;</w:t>
      </w:r>
    </w:p>
    <w:p w:rsidR="004F4EA9" w:rsidRPr="00B12E98" w:rsidRDefault="00B12E98" w:rsidP="00FF3C7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B12E98">
        <w:rPr>
          <w:color w:val="000000" w:themeColor="text1"/>
          <w:sz w:val="28"/>
          <w:szCs w:val="28"/>
        </w:rPr>
        <w:t>– подключить услуги 3D-Secure, SMS-информирование, установить необходимые лимиты;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Для доступа к системам дистанционного банковского обслуживания (интернет-банкинг, мобильный банкинг), электронным почтовым ящикам, аккаунтам социальных сетей и иным ресурсам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использовать сложные пароли, исключающие возможность их подбора</w:t>
      </w: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Стоит воздержаться от паролей: дат рождения, имен, фамилий – то есть тех, которые легко вычислить из общедоступных источников информации (напр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имер, тех же социальных сетей).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При составлении платежных документов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проверять платежные реквизиты получателя денежных средств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следует отвечать на подобные сообщения, а необходимо связаться с данными пользователями напрямую посредством иных средств связи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дством данных социальных сетей.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открывать файлы, поступающие с незнакомых адресов электронной почты и аккаунтов мессенджеров</w:t>
      </w: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 переходить по ссылкам в с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ообщениях о призах и выигрышах.</w:t>
      </w:r>
    </w:p>
    <w:p w:rsidR="004F4EA9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 Необходимо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только на персональный компьютер, но и на смартфон, пл</w:t>
      </w:r>
      <w:r w:rsidR="004F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аншет и регулярно обновлять ее.</w:t>
      </w:r>
    </w:p>
    <w:p w:rsidR="00B12E98" w:rsidRDefault="00342BDE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Следует </w:t>
      </w:r>
      <w:r w:rsidRPr="00342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ознакомить с перечисленными правилами безопасности своих родственников и знакомых</w:t>
      </w:r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киберпреступников</w:t>
      </w:r>
      <w:proofErr w:type="spellEnd"/>
      <w:r w:rsidRPr="0034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2E98" w:rsidRDefault="00B12E98" w:rsidP="00FF3C7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E98" w:rsidRPr="00B12E98" w:rsidRDefault="00B12E98" w:rsidP="00FF3C71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B12E98">
        <w:rPr>
          <w:color w:val="000000" w:themeColor="text1"/>
          <w:sz w:val="28"/>
          <w:szCs w:val="28"/>
        </w:rPr>
        <w:t>В любой ситуации необходимо проявлять бдительность и своими действиями не создавать условия для совершения в отношении Вас преступлений.</w:t>
      </w:r>
    </w:p>
    <w:p w:rsidR="00B12E98" w:rsidRDefault="00B12E98" w:rsidP="00FF3C71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B12E98">
        <w:rPr>
          <w:color w:val="000000" w:themeColor="text1"/>
          <w:sz w:val="28"/>
          <w:szCs w:val="28"/>
        </w:rPr>
        <w:t>В случае совершения в отношении Вас противоправных деяний либо обнаружения факта совершения преступления, рекомендуем Вам в кратчайшие сроки обратиться в органы внутренних дел по месту жительства.</w:t>
      </w:r>
    </w:p>
    <w:p w:rsidR="00FF3C71" w:rsidRPr="00B12E98" w:rsidRDefault="00FF3C71" w:rsidP="00FF3C71">
      <w:pPr>
        <w:pStyle w:val="a3"/>
        <w:shd w:val="clear" w:color="auto" w:fill="FFFFFF"/>
        <w:spacing w:before="0" w:beforeAutospacing="0" w:after="15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</w:p>
    <w:p w:rsidR="00FF3C71" w:rsidRDefault="00B4786C" w:rsidP="00FF3C71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D7BF0C" wp14:editId="65C91D0D">
            <wp:simplePos x="0" y="0"/>
            <wp:positionH relativeFrom="column">
              <wp:posOffset>-38735</wp:posOffset>
            </wp:positionH>
            <wp:positionV relativeFrom="paragraph">
              <wp:posOffset>142875</wp:posOffset>
            </wp:positionV>
            <wp:extent cx="2583180" cy="1661160"/>
            <wp:effectExtent l="0" t="0" r="7620" b="0"/>
            <wp:wrapSquare wrapText="bothSides"/>
            <wp:docPr id="3" name="Рисунок 3" descr="https://avatars.mds.yandex.net/get-zen_doc/2417275/pub_5fc8a9aa52642f33b94687e4_5fc8a9ffeb95a537345afed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417275/pub_5fc8a9aa52642f33b94687e4_5fc8a9ffeb95a537345afed9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C71">
        <w:rPr>
          <w:b/>
          <w:color w:val="000000"/>
          <w:sz w:val="28"/>
          <w:szCs w:val="28"/>
        </w:rPr>
        <w:t>ОТВЕТСТВЕННОСТЬ</w:t>
      </w:r>
      <w:r w:rsidR="00FF3C71" w:rsidRPr="000B30C3">
        <w:rPr>
          <w:b/>
          <w:color w:val="000000"/>
          <w:sz w:val="28"/>
          <w:szCs w:val="28"/>
        </w:rPr>
        <w:t xml:space="preserve"> ПО КИБЕРПРЕСТУПЛЕНИЯМ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В уголовном праве Беларуси закреплена ответственность за ряд преступлений против информационной безопасности (Глава 31 УК РБ):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Статья 349. Несанкционированный доступ к компьютерной информации. Наказание: штраф, арест, ограничение или лишение свободы на срок до 2 лет. Если действия, предусмотренные статьей, повлекли тяжкие последствия – возможно ограничение свободы на срок до 5 лет или лишением свободы на срок до 7 лет.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Статья 350. Модификация компьютерной информации. Наказание: штраф, лишение права занимать определенные должности или заниматься определенной деятельностью, арест, ограничение свободы на срок до 5 лет, лишение свободы на срок до 7 лет.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 xml:space="preserve">Статья 351. Компьютерный саботаж – умышленные уничтожение, блокирование, приведение в непригодное состояние компьютерной информации или программы, либо вывод из строя компьютерного оборудования, либо разрушение компьютерной системы, сети или машинного </w:t>
      </w:r>
      <w:r w:rsidRPr="001257AC">
        <w:rPr>
          <w:color w:val="000000"/>
          <w:sz w:val="28"/>
          <w:szCs w:val="28"/>
        </w:rPr>
        <w:lastRenderedPageBreak/>
        <w:t>носителя. Наказание: штраф, лишение права занимать определенные должности или заниматься определенной деятельностью, арест, ограничение свободы на срок до 5 лет, лишение свободы на срок 3-10 лет.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Статья 352. Неправомерное завладение компьютерной информацией наказывается общественными работами, или штрафом, или арестом на срок до шести месяцев, или ограничением или лишением свободы на срок до 2 лет.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Статья 353. Изготовление либо сбыт специальных средств для получения неправомерного доступа к компьютерной системе или сети наказывается штрафом, или арестом на срок 3-6 месяцев, или ограничением свободы на срок до 2 лет.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Статья 354. Разработка, использование либо распространение вредоносных программ. Наказание: штраф, арест, ограничение свободы на срок до 2 лет, лишение свободы до 10 лет.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Статья 355. Нарушение правил эксплуатации компьютерной системы или сети. Наказание: штраф, лишение права занимать определенные должности или заниматься определенной деятельностью, исправительные работы на срок до 2 лет, ограничение свободы на срок до 5 лет, лишение свободы на срок до 7 лет.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В целом этот перечень преступлений соответствует положениям Конвенции Совета Европы о компьютерных преступлениях (2001 г.), к которой Беларусь не присоединилась. В Конвенции такие преступления перечислены в группе </w:t>
      </w:r>
      <w:r w:rsidRPr="001257AC">
        <w:rPr>
          <w:rStyle w:val="a4"/>
          <w:color w:val="000000"/>
          <w:sz w:val="28"/>
          <w:szCs w:val="28"/>
        </w:rPr>
        <w:t>правонарушений против конфиденциальности, целостности и доступности компьютерных данных и систем</w:t>
      </w:r>
      <w:r w:rsidRPr="001257AC">
        <w:rPr>
          <w:color w:val="000000"/>
          <w:sz w:val="28"/>
          <w:szCs w:val="28"/>
        </w:rPr>
        <w:t>. Помимо этой группы Конвенция выделяет также </w:t>
      </w:r>
      <w:r w:rsidRPr="001257AC">
        <w:rPr>
          <w:rStyle w:val="a4"/>
          <w:color w:val="000000"/>
          <w:sz w:val="28"/>
          <w:szCs w:val="28"/>
        </w:rPr>
        <w:t>преступления, связанные с использованием компьютерных средств</w:t>
      </w:r>
      <w:r w:rsidRPr="001257A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1257AC">
        <w:rPr>
          <w:color w:val="000000"/>
          <w:sz w:val="28"/>
          <w:szCs w:val="28"/>
        </w:rPr>
        <w:t>подлог и мошенничество, совершенные с использованием компьютерных технологий.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В </w:t>
      </w:r>
      <w:r w:rsidRPr="001257AC">
        <w:rPr>
          <w:rStyle w:val="a4"/>
          <w:color w:val="000000"/>
          <w:sz w:val="28"/>
          <w:szCs w:val="28"/>
        </w:rPr>
        <w:t>Уголовном Кодексе Республики Беларусь</w:t>
      </w:r>
      <w:r w:rsidRPr="001257AC">
        <w:rPr>
          <w:color w:val="000000"/>
          <w:sz w:val="28"/>
          <w:szCs w:val="28"/>
        </w:rPr>
        <w:t> к подобным преступлениям относят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хищение путем использования компьютерной техники (Ст. 212);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причинение имущественного ущерба без признаков хищения (Ст. 216, путем модификации компьютерной информации);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ряд составов, которые включают хищение (Ст. 294, 323, 327, 333).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Третья группа преступлений включает преступления, связанные с содержанием компьютерных данных: детская порнография, нарушение авторского права.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lastRenderedPageBreak/>
        <w:t>В Беларуси установлены широкие запреты в отношении всех порнографических материалов. При этом учтены положения Конвенции: в ст. 343 и ст. 343-1 УК РБ распространение порнографических материалов посредством сети Интернет является квалифицирующим признаком (Статья 343 УК РБ. Изготовление и распространение порнографических материалов или предметов порнографического характера).</w:t>
      </w:r>
    </w:p>
    <w:p w:rsidR="00FE4F84" w:rsidRPr="001257AC" w:rsidRDefault="00FE4F84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В отношении нарушений авторских прав с использованием компьютерных технологий уголовное право Республики Беларусь не предусматривает каких-либо специальных норм.</w:t>
      </w:r>
    </w:p>
    <w:p w:rsidR="00FF3C71" w:rsidRPr="001257AC" w:rsidRDefault="00FF3C71" w:rsidP="00FF3C71">
      <w:pPr>
        <w:pStyle w:val="a3"/>
        <w:shd w:val="clear" w:color="auto" w:fill="FFFFFF"/>
        <w:spacing w:before="0" w:beforeAutospacing="0" w:after="24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Некоторые из рассмотренных составов преступлений имеют свои аналоги в Кодексе об административных правонарушениях (Статья 2</w:t>
      </w:r>
      <w:r>
        <w:rPr>
          <w:color w:val="000000"/>
          <w:sz w:val="28"/>
          <w:szCs w:val="28"/>
        </w:rPr>
        <w:t>3</w:t>
      </w:r>
      <w:r w:rsidRPr="001257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257AC">
        <w:rPr>
          <w:color w:val="000000"/>
          <w:sz w:val="28"/>
          <w:szCs w:val="28"/>
        </w:rPr>
        <w:t xml:space="preserve"> КоАП РБ. </w:t>
      </w:r>
      <w:proofErr w:type="spellStart"/>
      <w:r w:rsidRPr="001257AC">
        <w:rPr>
          <w:color w:val="000000"/>
          <w:sz w:val="28"/>
          <w:szCs w:val="28"/>
        </w:rPr>
        <w:t>Hесанкционированный</w:t>
      </w:r>
      <w:proofErr w:type="spellEnd"/>
      <w:r w:rsidRPr="001257AC">
        <w:rPr>
          <w:color w:val="000000"/>
          <w:sz w:val="28"/>
          <w:szCs w:val="28"/>
        </w:rPr>
        <w:t xml:space="preserve"> доступ к ко</w:t>
      </w:r>
      <w:r>
        <w:rPr>
          <w:color w:val="000000"/>
          <w:sz w:val="28"/>
          <w:szCs w:val="28"/>
        </w:rPr>
        <w:t xml:space="preserve">мпьютерной информации; </w:t>
      </w:r>
      <w:proofErr w:type="spellStart"/>
      <w:r>
        <w:rPr>
          <w:color w:val="000000"/>
          <w:sz w:val="28"/>
          <w:szCs w:val="28"/>
        </w:rPr>
        <w:t>cтатья</w:t>
      </w:r>
      <w:proofErr w:type="spellEnd"/>
      <w:r>
        <w:rPr>
          <w:color w:val="000000"/>
          <w:sz w:val="28"/>
          <w:szCs w:val="28"/>
        </w:rPr>
        <w:t xml:space="preserve"> 11</w:t>
      </w:r>
      <w:r w:rsidRPr="001257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1257AC">
        <w:rPr>
          <w:color w:val="000000"/>
          <w:sz w:val="28"/>
          <w:szCs w:val="28"/>
        </w:rPr>
        <w:t xml:space="preserve"> КоАП РБ. Причинение имущественного ущерба). Основное отличие – размер ущерба и степень общественной опасности деяний.</w:t>
      </w:r>
    </w:p>
    <w:p w:rsidR="00770331" w:rsidRDefault="00FF3C71" w:rsidP="002F290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1257AC">
        <w:rPr>
          <w:color w:val="000000"/>
          <w:sz w:val="28"/>
          <w:szCs w:val="28"/>
        </w:rPr>
        <w:t>Примечательно также наличие в </w:t>
      </w:r>
      <w:r w:rsidRPr="001257AC">
        <w:rPr>
          <w:rStyle w:val="a4"/>
          <w:color w:val="000000"/>
          <w:sz w:val="28"/>
          <w:szCs w:val="28"/>
        </w:rPr>
        <w:t>Кодексе об административных правонарушениях ответственности</w:t>
      </w:r>
      <w:r w:rsidRPr="001257AC">
        <w:rPr>
          <w:color w:val="000000"/>
          <w:sz w:val="28"/>
          <w:szCs w:val="28"/>
        </w:rPr>
        <w:t> за пропаганду и (или) публичное демонстрирование, изготовление и (или) распространение нацистской символики или атрибутики (Ст. 1</w:t>
      </w:r>
      <w:r>
        <w:rPr>
          <w:color w:val="000000"/>
          <w:sz w:val="28"/>
          <w:szCs w:val="28"/>
        </w:rPr>
        <w:t>9</w:t>
      </w:r>
      <w:r w:rsidRPr="001257AC">
        <w:rPr>
          <w:color w:val="000000"/>
          <w:sz w:val="28"/>
          <w:szCs w:val="28"/>
        </w:rPr>
        <w:t xml:space="preserve">.10.), в том числе с использованием сети интернет. Подобная ответственность согласуется с положениями ст. 3 Дополнительного протокола к Конвенции 2001 г., относящемуся к ответственности за акты расистской и ксенофобской природы, совершенные </w:t>
      </w:r>
      <w:r w:rsidR="002F2904">
        <w:rPr>
          <w:color w:val="000000"/>
          <w:sz w:val="28"/>
          <w:szCs w:val="28"/>
        </w:rPr>
        <w:t>посредством компьютерных систем.</w:t>
      </w:r>
    </w:p>
    <w:p w:rsidR="00A22A85" w:rsidRPr="00342BDE" w:rsidRDefault="0076269A" w:rsidP="002F290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36428" cy="3561823"/>
            <wp:effectExtent l="0" t="0" r="0" b="635"/>
            <wp:docPr id="6" name="Рисунок 6" descr="https://junost.hockey.by/upload/iblock/c41/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unost.hockey.by/upload/iblock/c41/4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27" cy="356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A85" w:rsidRPr="00342BDE" w:rsidSect="00B4786C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B"/>
    <w:rsid w:val="00065F12"/>
    <w:rsid w:val="002411DC"/>
    <w:rsid w:val="002F2904"/>
    <w:rsid w:val="00342BDE"/>
    <w:rsid w:val="004F4EA9"/>
    <w:rsid w:val="005F296B"/>
    <w:rsid w:val="00722ACA"/>
    <w:rsid w:val="0076269A"/>
    <w:rsid w:val="00767BAF"/>
    <w:rsid w:val="00770331"/>
    <w:rsid w:val="00A22A85"/>
    <w:rsid w:val="00A6156E"/>
    <w:rsid w:val="00B12E98"/>
    <w:rsid w:val="00B22DE0"/>
    <w:rsid w:val="00B4786C"/>
    <w:rsid w:val="00CA2682"/>
    <w:rsid w:val="00F47C86"/>
    <w:rsid w:val="00F92C3B"/>
    <w:rsid w:val="00FD2D3F"/>
    <w:rsid w:val="00FE4F84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4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BDE"/>
    <w:rPr>
      <w:b/>
      <w:bCs/>
    </w:rPr>
  </w:style>
  <w:style w:type="paragraph" w:customStyle="1" w:styleId="text">
    <w:name w:val="text"/>
    <w:basedOn w:val="a"/>
    <w:rsid w:val="0034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B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03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E4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62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4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BDE"/>
    <w:rPr>
      <w:b/>
      <w:bCs/>
    </w:rPr>
  </w:style>
  <w:style w:type="paragraph" w:customStyle="1" w:styleId="text">
    <w:name w:val="text"/>
    <w:basedOn w:val="a"/>
    <w:rsid w:val="0034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B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03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E4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6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2022-02-01T08:17:00Z</dcterms:created>
  <dcterms:modified xsi:type="dcterms:W3CDTF">2022-02-02T12:59:00Z</dcterms:modified>
</cp:coreProperties>
</file>