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4E" w:rsidRDefault="00F4124E" w:rsidP="00F4124E">
      <w:pPr>
        <w:pStyle w:val="article"/>
        <w:shd w:val="clear" w:color="auto" w:fill="F7FCFF"/>
        <w:spacing w:before="240" w:beforeAutospacing="0" w:after="240" w:afterAutospacing="0"/>
        <w:ind w:left="1922" w:hanging="1355"/>
        <w:rPr>
          <w:b/>
          <w:bCs/>
          <w:color w:val="000000"/>
        </w:rPr>
      </w:pPr>
      <w:r>
        <w:rPr>
          <w:b/>
          <w:bCs/>
          <w:color w:val="000000"/>
        </w:rPr>
        <w:t>Статья 44. Предоставление жилых помещений (их частей) в общежитии</w:t>
      </w:r>
    </w:p>
    <w:p w:rsidR="00F4124E" w:rsidRDefault="00F4124E" w:rsidP="00F4124E">
      <w:pPr>
        <w:pStyle w:val="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 Обучающимся в учреждениях общего среднего, среднего специального, высшего образования, дополнительного образования одаренных детей и молодежи, дополнительного образования взрослых, специального образования, организациях, реализующих образовательные программы научно-ориентированного образования, на период обучения и воспитания в соответствии с актами законодательства могут предоставляться жилые помещения (их части) в общежитии.</w:t>
      </w:r>
    </w:p>
    <w:p w:rsidR="00F4124E" w:rsidRDefault="00F4124E" w:rsidP="00F4124E">
      <w:pPr>
        <w:pStyle w:val="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 Жилые помещения (их части) в общежитии могут предоставляться с взиманием либо без взимания платы за пользование ими.</w:t>
      </w:r>
    </w:p>
    <w:p w:rsidR="00F4124E" w:rsidRDefault="00F4124E" w:rsidP="00F4124E">
      <w:pPr>
        <w:pStyle w:val="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A37766">
        <w:rPr>
          <w:color w:val="000000"/>
          <w:highlight w:val="yellow"/>
        </w:rPr>
        <w:t>В государственных учреждениях образования плата за пользование жилым помещением (его частью) в общежитии не взимается с обучающихся, которые относятся к категории:</w:t>
      </w:r>
    </w:p>
    <w:p w:rsidR="00F4124E" w:rsidRPr="00A37766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 w:rsidRPr="00A37766">
        <w:rPr>
          <w:color w:val="000000"/>
        </w:rPr>
        <w:t>3.1. детей-сирот и детей, оставшихся без попечения родителей, а также лиц из числа детей-сирот и детей, оставшихся без попечения родителей;</w:t>
      </w:r>
    </w:p>
    <w:p w:rsidR="00F4124E" w:rsidRPr="00A37766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  <w:highlight w:val="yellow"/>
        </w:rPr>
      </w:pPr>
      <w:r w:rsidRPr="00A37766">
        <w:rPr>
          <w:color w:val="000000"/>
          <w:highlight w:val="yellow"/>
        </w:rPr>
        <w:t>3.2. детей-инвалидов в возрасте до восемнадцати лет, инвалидов I или II группы;</w:t>
      </w:r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 w:rsidRPr="00A37766">
        <w:rPr>
          <w:color w:val="000000"/>
          <w:highlight w:val="yellow"/>
        </w:rPr>
        <w:t>3.3. лиц, страдающих онкологическими заболеваниями или больных туберкулезом;</w:t>
      </w:r>
      <w:bookmarkStart w:id="0" w:name="_GoBack"/>
      <w:bookmarkEnd w:id="0"/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3.4. лиц, являющихся членами семей лиц, указанных в  подпунктах 3.2, 3.4 и 3.7 пункта 3, пункте 10 и подпунктах 12.2 и 12.3 пункта 12 статьи 3 Закона Республики Беларусь «О государственных социальных льготах, правах и гарантиях для отдельных категорий граждан»;</w:t>
      </w:r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3.5. обучающихся в специализированных лицеях, суворовских военных училищах, кадетских училищах, специальных школах, центрах коррекционно-развивающего обучения и реабилитации, а также обучающихся в государственных училищах олимпийского резерва, в том числе кандидатов для зачисления в училища олимпийского резерва, получающих соответствующее образование за счет средств республиканского и (или) местных бюджетов;</w:t>
      </w:r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3.6. учащихся учреждений общего среднего образования, учащихся, осваивающих содержание образовательных программ общего среднего образования в учреждениях высшего образования, постоянно проживающих в сельских населенных пунктах;</w:t>
      </w:r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3.7. учащихся, осваивающих содержание образовательной программы дополнительного образования одаренных детей и молодежи, в период пребывания в учреждении дополнительного образования одаренных детей и молодежи;</w:t>
      </w:r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3.8. курсантов;</w:t>
      </w:r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3.9. слушателей, получающих первое общее высшее образование, специальное высшее образование по направлению образования «Здравоохранение»;</w:t>
      </w:r>
    </w:p>
    <w:p w:rsidR="00F4124E" w:rsidRDefault="00F4124E" w:rsidP="00F4124E">
      <w:pPr>
        <w:pStyle w:val="under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3.10. слушателей, получающих общее высшее образование, углубленное высшее образование в дневной форме получения образования за счет средств республиканского бюджета по специальностям для воинских формирований и военизированных организаций.</w:t>
      </w:r>
    </w:p>
    <w:p w:rsidR="00F4124E" w:rsidRDefault="00F4124E" w:rsidP="00F4124E">
      <w:pPr>
        <w:pStyle w:val="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 Плата за пользование жилым помещением (его частью) в общежитии в периоды каникул, прохождения практики, производственного обучения не взимается в случае, если в эти периоды обучающиеся не проживают в общежитии.</w:t>
      </w:r>
    </w:p>
    <w:p w:rsidR="00F4124E" w:rsidRDefault="00F4124E" w:rsidP="00F4124E">
      <w:pPr>
        <w:pStyle w:val="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 В случае необеспечения жилым помещением (его частью) в общежитии иногородних учащихся и студентов, получающих образование в дневной форме получения образования за счет средств республиканского и (или) местных бюджетов, детей-сирот и детей, оставшихся без попечения </w:t>
      </w:r>
      <w:proofErr w:type="spellStart"/>
      <w:r>
        <w:rPr>
          <w:color w:val="000000"/>
        </w:rPr>
        <w:t>ро</w:t>
      </w:r>
      <w:proofErr w:type="spellEnd"/>
      <w:r w:rsidR="00971801">
        <w:rPr>
          <w:color w:val="000000"/>
        </w:rPr>
        <w:t xml:space="preserve"> </w:t>
      </w:r>
      <w:proofErr w:type="spellStart"/>
      <w:r>
        <w:rPr>
          <w:color w:val="000000"/>
        </w:rPr>
        <w:t>ителей</w:t>
      </w:r>
      <w:proofErr w:type="spellEnd"/>
      <w:r>
        <w:rPr>
          <w:color w:val="000000"/>
        </w:rPr>
        <w:t>, лиц из числа детей-сирот и детей, оставшихся без попечения родителей, которым предоставлено государственное обеспечение, получающих профессионально-техническое, среднее специальное или высшее образование в дневной форме получения образования, им возмещаются расходы по найму жилого помещения (его части) в порядке и размере, устанавливаемых Правительством Республики Беларусь.</w:t>
      </w:r>
    </w:p>
    <w:p w:rsidR="00F4124E" w:rsidRDefault="00F4124E" w:rsidP="00F4124E">
      <w:pPr>
        <w:pStyle w:val="point"/>
        <w:shd w:val="clear" w:color="auto" w:fill="F7FC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 Порядок и условия предоставления жилых помещений (их частей) в общежитии обучающимся при подготовке кадров по специальностям для воинских формирований и военизированных организаций, а также обучающимся в суворовских военных училищах устанавливаются актами законодательства.</w:t>
      </w:r>
    </w:p>
    <w:p w:rsidR="00F4124E" w:rsidRDefault="00F4124E" w:rsidP="00F4124E"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7FCFF"/>
        </w:rPr>
        <w:t>Источник: </w:t>
      </w:r>
      <w:hyperlink r:id="rId5" w:history="1">
        <w:r>
          <w:rPr>
            <w:rStyle w:val="a3"/>
            <w:i/>
            <w:iCs/>
            <w:color w:val="003366"/>
            <w:sz w:val="28"/>
            <w:szCs w:val="28"/>
            <w:shd w:val="clear" w:color="auto" w:fill="F7FCFF"/>
          </w:rPr>
          <w:t>https://pravo.by/document/?guid=3871&amp;p0=hk1100243&amp;ysclid=l7irxs0njf503242130</w:t>
        </w:r>
      </w:hyperlink>
      <w:r>
        <w:rPr>
          <w:i/>
          <w:iCs/>
          <w:color w:val="000000"/>
          <w:sz w:val="28"/>
          <w:szCs w:val="28"/>
          <w:shd w:val="clear" w:color="auto" w:fill="F7FCFF"/>
        </w:rPr>
        <w:t> – Национальный правовой Интернет-портал Республики Беларусь</w:t>
      </w:r>
    </w:p>
    <w:sectPr w:rsidR="00F4124E" w:rsidSect="000C0E2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9F"/>
    <w:rsid w:val="000C0E21"/>
    <w:rsid w:val="002B1C9F"/>
    <w:rsid w:val="003D115D"/>
    <w:rsid w:val="004970EC"/>
    <w:rsid w:val="008774E7"/>
    <w:rsid w:val="00971801"/>
    <w:rsid w:val="00A37766"/>
    <w:rsid w:val="00EC5FDF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5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hk1100243&amp;ysclid=l7irxs0njf503242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2022-09-05T07:44:00Z</cp:lastPrinted>
  <dcterms:created xsi:type="dcterms:W3CDTF">2022-08-31T14:00:00Z</dcterms:created>
  <dcterms:modified xsi:type="dcterms:W3CDTF">2023-09-26T12:07:00Z</dcterms:modified>
</cp:coreProperties>
</file>